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1E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华文仿宋" w:hAnsi="华文仿宋" w:eastAsia="华文仿宋" w:cs="华文仿宋"/>
          <w:b/>
          <w:bCs w:val="0"/>
          <w:sz w:val="36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 w:val="0"/>
          <w:sz w:val="36"/>
          <w:szCs w:val="36"/>
          <w:lang w:val="en-US" w:eastAsia="zh-CN"/>
        </w:rPr>
        <w:t>采购需求</w:t>
      </w:r>
    </w:p>
    <w:p w14:paraId="340A8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  <w:t>为保障医院《启奥医院合理用血管理系统》平稳、安全、有效运行，并得到及时有效的技术支持和售后服务，拟采购输血管理系统维保服务。</w:t>
      </w:r>
    </w:p>
    <w:p w14:paraId="3C54B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华文仿宋" w:hAnsi="华文仿宋" w:eastAsia="华文仿宋" w:cs="华文仿宋"/>
          <w:b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 w:val="0"/>
          <w:sz w:val="28"/>
          <w:szCs w:val="28"/>
          <w:lang w:val="en-US" w:eastAsia="zh-CN"/>
        </w:rPr>
        <w:t>（一）服务内容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280"/>
        <w:gridCol w:w="6484"/>
      </w:tblGrid>
      <w:tr w14:paraId="1F04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06084860">
            <w:pP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80" w:type="dxa"/>
          </w:tcPr>
          <w:p w14:paraId="78AFD925">
            <w:pP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服务项目</w:t>
            </w:r>
          </w:p>
        </w:tc>
        <w:tc>
          <w:tcPr>
            <w:tcW w:w="6484" w:type="dxa"/>
          </w:tcPr>
          <w:p w14:paraId="61FD42C6">
            <w:pP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服务内容</w:t>
            </w:r>
          </w:p>
        </w:tc>
      </w:tr>
      <w:tr w14:paraId="0027F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2ECC1BAF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80" w:type="dxa"/>
          </w:tcPr>
          <w:p w14:paraId="16163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故障处理</w:t>
            </w:r>
          </w:p>
        </w:tc>
        <w:tc>
          <w:tcPr>
            <w:tcW w:w="6484" w:type="dxa"/>
          </w:tcPr>
          <w:p w14:paraId="4AF53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协助医院及时解决软件系统使用过程中出现的各种问题。当远程不能解决时，在接到通知后2小时内需赶到现场，工作至直到故障解除，系统恢复正常服务为止。</w:t>
            </w:r>
          </w:p>
        </w:tc>
      </w:tr>
      <w:tr w14:paraId="7B69A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236FBB7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80" w:type="dxa"/>
          </w:tcPr>
          <w:p w14:paraId="4C69F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版本升级</w:t>
            </w:r>
          </w:p>
          <w:p w14:paraId="5837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484" w:type="dxa"/>
          </w:tcPr>
          <w:p w14:paraId="63F6F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如乙方发布新的版本或者系统补丁，应及时通知医院同步更新，确保医院在用的版本稳定可靠。</w:t>
            </w:r>
          </w:p>
        </w:tc>
      </w:tr>
      <w:tr w14:paraId="4A8C4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4DC1760A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80" w:type="dxa"/>
          </w:tcPr>
          <w:p w14:paraId="0CDD0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需求更新</w:t>
            </w:r>
          </w:p>
        </w:tc>
        <w:tc>
          <w:tcPr>
            <w:tcW w:w="6484" w:type="dxa"/>
          </w:tcPr>
          <w:p w14:paraId="1BD34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当院方提出合理的功能修改要求，若当前软件本身能够解决的（指的是新的需求已经包含在现有的功能模块中，或者是开发量较少的接口改造等），乙方将予以解决；因政策性文件需要配合修改才能满足要求的，乙方应配合院方进行修改。</w:t>
            </w:r>
          </w:p>
        </w:tc>
      </w:tr>
      <w:tr w14:paraId="067C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2BA4415A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80" w:type="dxa"/>
          </w:tcPr>
          <w:p w14:paraId="6E0AB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性能优化</w:t>
            </w:r>
          </w:p>
          <w:p w14:paraId="59E97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484" w:type="dxa"/>
          </w:tcPr>
          <w:p w14:paraId="7407B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院方使用人员反映操作变慢，性能降低时应及时处理。</w:t>
            </w:r>
          </w:p>
        </w:tc>
      </w:tr>
      <w:tr w14:paraId="02A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2D4E83A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80" w:type="dxa"/>
          </w:tcPr>
          <w:p w14:paraId="135E8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定期巡检</w:t>
            </w:r>
          </w:p>
        </w:tc>
        <w:tc>
          <w:tcPr>
            <w:tcW w:w="6484" w:type="dxa"/>
          </w:tcPr>
          <w:p w14:paraId="645A0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每季度进行一次巡检，包括服务器巡检、数据库巡检等，发现问题并及时排除。每季度巡检完成后需要向医院提交巡检报告，内容包含巡检范围、结果及巡检建议等。</w:t>
            </w:r>
          </w:p>
        </w:tc>
      </w:tr>
      <w:tr w14:paraId="4BD44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713C5A8E"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80" w:type="dxa"/>
          </w:tcPr>
          <w:p w14:paraId="3E59C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备份恢复</w:t>
            </w:r>
          </w:p>
        </w:tc>
        <w:tc>
          <w:tcPr>
            <w:tcW w:w="6484" w:type="dxa"/>
          </w:tcPr>
          <w:p w14:paraId="1D1C1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配合院方完成数据备份工作，定期进行数据恢复及数据验证。</w:t>
            </w:r>
          </w:p>
        </w:tc>
      </w:tr>
      <w:tr w14:paraId="605BC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68F0D5CD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80" w:type="dxa"/>
          </w:tcPr>
          <w:p w14:paraId="62E09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等保测评</w:t>
            </w:r>
          </w:p>
        </w:tc>
        <w:tc>
          <w:tcPr>
            <w:tcW w:w="6484" w:type="dxa"/>
          </w:tcPr>
          <w:p w14:paraId="48789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配合医院进行等保测评工作。</w:t>
            </w:r>
          </w:p>
        </w:tc>
      </w:tr>
      <w:tr w14:paraId="4104C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6552B127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80" w:type="dxa"/>
            <w:shd w:val="clear" w:color="auto" w:fill="auto"/>
            <w:vAlign w:val="top"/>
          </w:tcPr>
          <w:p w14:paraId="6A7A4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技术指导</w:t>
            </w:r>
          </w:p>
        </w:tc>
        <w:tc>
          <w:tcPr>
            <w:tcW w:w="6484" w:type="dxa"/>
            <w:shd w:val="clear" w:color="auto" w:fill="auto"/>
            <w:vAlign w:val="top"/>
          </w:tcPr>
          <w:p w14:paraId="7881A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华文仿宋" w:hAnsi="华文仿宋" w:eastAsia="华文仿宋" w:cs="华文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4"/>
                <w:szCs w:val="24"/>
                <w:lang w:val="en-US" w:eastAsia="zh-CN"/>
              </w:rPr>
              <w:t>帮助解答医院提出的与软件相关的各种业务和技术问题，包括技术咨询、指导和信息提供等。</w:t>
            </w:r>
          </w:p>
        </w:tc>
      </w:tr>
    </w:tbl>
    <w:p w14:paraId="56319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华文仿宋" w:hAnsi="华文仿宋" w:eastAsia="华文仿宋" w:cs="华文仿宋"/>
          <w:b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 w:val="0"/>
          <w:sz w:val="28"/>
          <w:szCs w:val="28"/>
          <w:lang w:val="en-US" w:eastAsia="zh-CN"/>
        </w:rPr>
        <w:t>（二）服务要求</w:t>
      </w:r>
    </w:p>
    <w:p w14:paraId="3AE82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  <w:t>（1）常规为远程协助：通过电话、电子邮件、传真或远程访问等方式进行故障处理、技术支持、咨询服务。</w:t>
      </w:r>
    </w:p>
    <w:p w14:paraId="13A5F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  <w:t>（2）必要时现场处理：远程协助不能解决的问题，安排技术人员到达现场进行处理和排除。</w:t>
      </w:r>
    </w:p>
    <w:p w14:paraId="32F85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  <w:t>（3）对于任何运行维护任务，服务人员需严格填写维护记录单（格式自拟），并由院方签字确认（远程服务可事后补签）。</w:t>
      </w:r>
    </w:p>
    <w:p w14:paraId="781CF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  <w:t>（4）指派经验丰富的运维工程师承担维护服务工作，人员相对固定，如有变动提前一周通知甲方。</w:t>
      </w:r>
    </w:p>
    <w:p w14:paraId="7AD17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  <w:t>（5）乙方提供服务电话，要求5×8小时保持畅通，并有应急电话和投诉电话。</w:t>
      </w:r>
    </w:p>
    <w:p w14:paraId="45EF7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bCs/>
          <w:sz w:val="24"/>
          <w:szCs w:val="24"/>
          <w:lang w:val="en-US" w:eastAsia="zh-CN"/>
        </w:rPr>
        <w:t>（6）问题响应：影响业务工作的紧急问题响应时间应在30分钟以内，2小时内解决；一般问题响应时间应在2小时以内，8小时内不能通过远程协助解决的，应于第二天安排工程师到现场处理。</w:t>
      </w:r>
    </w:p>
    <w:p w14:paraId="66408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华文仿宋" w:hAnsi="华文仿宋" w:eastAsia="华文仿宋" w:cs="华文仿宋"/>
          <w:bCs/>
          <w:sz w:val="28"/>
          <w:szCs w:val="28"/>
          <w:lang w:val="en-US" w:eastAsia="zh-CN"/>
        </w:rPr>
      </w:pPr>
      <w:bookmarkStart w:id="0" w:name="_GoBack"/>
      <w:bookmarkEnd w:id="0"/>
    </w:p>
    <w:p w14:paraId="7EDA4A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华文仿宋" w:hAnsi="华文仿宋" w:eastAsia="华文仿宋" w:cs="华文仿宋"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55DF0"/>
    <w:rsid w:val="0083050D"/>
    <w:rsid w:val="028D7421"/>
    <w:rsid w:val="031A67DB"/>
    <w:rsid w:val="03906A9D"/>
    <w:rsid w:val="04115E30"/>
    <w:rsid w:val="051E25B2"/>
    <w:rsid w:val="08DD1500"/>
    <w:rsid w:val="09C13E54"/>
    <w:rsid w:val="0BBC48D3"/>
    <w:rsid w:val="0DE71FEB"/>
    <w:rsid w:val="0DED5BED"/>
    <w:rsid w:val="0E3B2427"/>
    <w:rsid w:val="0E707BF7"/>
    <w:rsid w:val="0EF645A0"/>
    <w:rsid w:val="0F205179"/>
    <w:rsid w:val="0F2721A6"/>
    <w:rsid w:val="12635AA8"/>
    <w:rsid w:val="132F3C25"/>
    <w:rsid w:val="13E23345"/>
    <w:rsid w:val="14005579"/>
    <w:rsid w:val="14C50C9C"/>
    <w:rsid w:val="19A76BC3"/>
    <w:rsid w:val="1B0B13D3"/>
    <w:rsid w:val="1B2B1536"/>
    <w:rsid w:val="1BE51C24"/>
    <w:rsid w:val="1BEA2D97"/>
    <w:rsid w:val="1C19367C"/>
    <w:rsid w:val="1E06726B"/>
    <w:rsid w:val="1FB74F15"/>
    <w:rsid w:val="1FF73CD4"/>
    <w:rsid w:val="2010073A"/>
    <w:rsid w:val="20D5531A"/>
    <w:rsid w:val="20FD17BE"/>
    <w:rsid w:val="21823A71"/>
    <w:rsid w:val="21E07116"/>
    <w:rsid w:val="224F1BA5"/>
    <w:rsid w:val="22A01D8F"/>
    <w:rsid w:val="24912949"/>
    <w:rsid w:val="25773133"/>
    <w:rsid w:val="2580651A"/>
    <w:rsid w:val="25A466AC"/>
    <w:rsid w:val="2661459D"/>
    <w:rsid w:val="26663961"/>
    <w:rsid w:val="28531EB5"/>
    <w:rsid w:val="28D56B7C"/>
    <w:rsid w:val="294A57BC"/>
    <w:rsid w:val="294D2BB7"/>
    <w:rsid w:val="2964062C"/>
    <w:rsid w:val="2B2E6832"/>
    <w:rsid w:val="2C581F9E"/>
    <w:rsid w:val="2C7548FE"/>
    <w:rsid w:val="2D1063D5"/>
    <w:rsid w:val="2D517119"/>
    <w:rsid w:val="2E374561"/>
    <w:rsid w:val="2EC4391B"/>
    <w:rsid w:val="2EDA6C9B"/>
    <w:rsid w:val="2F0361F1"/>
    <w:rsid w:val="31FB3AF8"/>
    <w:rsid w:val="32C65891"/>
    <w:rsid w:val="356E45E1"/>
    <w:rsid w:val="36032C4D"/>
    <w:rsid w:val="36162CAE"/>
    <w:rsid w:val="3636438B"/>
    <w:rsid w:val="38B93DC5"/>
    <w:rsid w:val="394E09B1"/>
    <w:rsid w:val="39F41558"/>
    <w:rsid w:val="3BCC2061"/>
    <w:rsid w:val="3F2A5A1C"/>
    <w:rsid w:val="41E719A3"/>
    <w:rsid w:val="464A0752"/>
    <w:rsid w:val="46AC31BB"/>
    <w:rsid w:val="46FE14D4"/>
    <w:rsid w:val="49423962"/>
    <w:rsid w:val="4BB067C6"/>
    <w:rsid w:val="4DB50BA7"/>
    <w:rsid w:val="4E2A6045"/>
    <w:rsid w:val="4E3C3076"/>
    <w:rsid w:val="4EAF7B8F"/>
    <w:rsid w:val="4F1F09CE"/>
    <w:rsid w:val="4FBF091B"/>
    <w:rsid w:val="50BB2978"/>
    <w:rsid w:val="51491D32"/>
    <w:rsid w:val="51782617"/>
    <w:rsid w:val="51DB31D3"/>
    <w:rsid w:val="526D4CD2"/>
    <w:rsid w:val="52871B8B"/>
    <w:rsid w:val="53620E89"/>
    <w:rsid w:val="539F032F"/>
    <w:rsid w:val="541D3002"/>
    <w:rsid w:val="56167FC8"/>
    <w:rsid w:val="576378C6"/>
    <w:rsid w:val="57C540DC"/>
    <w:rsid w:val="58F05189"/>
    <w:rsid w:val="594337BC"/>
    <w:rsid w:val="59D2663D"/>
    <w:rsid w:val="5B9D2D2E"/>
    <w:rsid w:val="5C2C297C"/>
    <w:rsid w:val="5CC22998"/>
    <w:rsid w:val="5DB9023F"/>
    <w:rsid w:val="5F677827"/>
    <w:rsid w:val="647C5B23"/>
    <w:rsid w:val="64C73242"/>
    <w:rsid w:val="65717652"/>
    <w:rsid w:val="65D200F0"/>
    <w:rsid w:val="672E57FA"/>
    <w:rsid w:val="68E57EC2"/>
    <w:rsid w:val="69470DF5"/>
    <w:rsid w:val="69D12D10"/>
    <w:rsid w:val="6A791D0E"/>
    <w:rsid w:val="6B4571AC"/>
    <w:rsid w:val="6CC60283"/>
    <w:rsid w:val="6CDE55CC"/>
    <w:rsid w:val="6D65184A"/>
    <w:rsid w:val="6DB620A5"/>
    <w:rsid w:val="6DD15131"/>
    <w:rsid w:val="6F6F4C02"/>
    <w:rsid w:val="6F814935"/>
    <w:rsid w:val="6FE54EC4"/>
    <w:rsid w:val="723D0FE7"/>
    <w:rsid w:val="73AF7CC3"/>
    <w:rsid w:val="73D03795"/>
    <w:rsid w:val="73EB05CF"/>
    <w:rsid w:val="74DF6386"/>
    <w:rsid w:val="752D668A"/>
    <w:rsid w:val="78A82F32"/>
    <w:rsid w:val="79727BA4"/>
    <w:rsid w:val="7AC027B5"/>
    <w:rsid w:val="7B133B27"/>
    <w:rsid w:val="7BC9569A"/>
    <w:rsid w:val="7DFA4230"/>
    <w:rsid w:val="7EAD3051"/>
    <w:rsid w:val="7EDE76AE"/>
    <w:rsid w:val="7EF96296"/>
    <w:rsid w:val="7F62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891</Words>
  <Characters>896</Characters>
  <Lines>0</Lines>
  <Paragraphs>0</Paragraphs>
  <TotalTime>2</TotalTime>
  <ScaleCrop>false</ScaleCrop>
  <LinksUpToDate>false</LinksUpToDate>
  <CharactersWithSpaces>896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2026-07-15T05:06:00Z</dcterms:created>
  <dc:creator>SHINOW</dc:creator>
  <cp:lastModifiedBy>妇幼董</cp:lastModifiedBy>
  <dcterms:modified xsi:type="dcterms:W3CDTF">2026-08-19T09:05:31Z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eyJoZGlkIjoiYzViMmI4NDIyMTQ4N2I4NzIzZmUyOTYwZjI2YzdlOGIiLCJ1c2VySWQiOiIyOTM5MzI4OTcifQ==</vt:lpwstr>
  </property>
  <property fmtid="{D5CDD505-2E9C-101B-9397-08002B2CF9AE}" pid="4" name="ICV">
    <vt:lpwstr>2DE7800425CC432B8CF165372B8A9259_13</vt:lpwstr>
  </property>
</Properties>
</file>