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F5737">
      <w:pPr>
        <w:spacing w:before="72" w:line="240" w:lineRule="auto"/>
        <w:ind w:left="114" w:right="103" w:firstLine="16"/>
        <w:jc w:val="center"/>
        <w:rPr>
          <w:rFonts w:hint="eastAsia" w:asciiTheme="minorEastAsia" w:hAnsiTheme="minorEastAsia" w:eastAsiaTheme="minorEastAsia" w:cstheme="minorEastAsia"/>
          <w:b/>
          <w:bCs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6"/>
          <w:sz w:val="24"/>
          <w:szCs w:val="24"/>
          <w:lang w:val="en-US" w:eastAsia="zh-CN"/>
        </w:rPr>
        <w:t>职工</w:t>
      </w:r>
      <w:r>
        <w:rPr>
          <w:rFonts w:hint="eastAsia" w:asciiTheme="minorEastAsia" w:hAnsiTheme="minorEastAsia" w:eastAsiaTheme="minorEastAsia" w:cstheme="minorEastAsia"/>
          <w:b/>
          <w:bCs/>
          <w:spacing w:val="6"/>
          <w:sz w:val="24"/>
          <w:szCs w:val="24"/>
        </w:rPr>
        <w:t>卡</w:t>
      </w:r>
      <w:r>
        <w:rPr>
          <w:rFonts w:hint="eastAsia" w:asciiTheme="minorEastAsia" w:hAnsiTheme="minorEastAsia" w:eastAsiaTheme="minorEastAsia" w:cstheme="minorEastAsia"/>
          <w:b/>
          <w:bCs/>
          <w:spacing w:val="6"/>
          <w:sz w:val="24"/>
          <w:szCs w:val="24"/>
          <w:lang w:eastAsia="zh-CN"/>
        </w:rPr>
        <w:t>需求参数</w:t>
      </w:r>
    </w:p>
    <w:p w14:paraId="35CF9301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一、功能需求</w:t>
      </w:r>
    </w:p>
    <w:p w14:paraId="3E469F11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1.卡面大小及印刷内容根据医院需求印刷医院 LOGO 等信息。</w:t>
      </w:r>
    </w:p>
    <w:p w14:paraId="56B4D7E3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2.卡存储区合理分配，当前功能满足的同时，为系统将来的功能扩充留下充足的功能空间；</w:t>
      </w:r>
    </w:p>
    <w:p w14:paraId="431AB74A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 xml:space="preserve">3.卡具有非线性特性，卡内数据安全可靠；   </w:t>
      </w:r>
    </w:p>
    <w:p w14:paraId="39DD04DA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4.</w:t>
      </w:r>
      <w:r>
        <w:rPr>
          <w:rFonts w:hint="eastAsia" w:asciiTheme="minorEastAsia" w:hAnsiTheme="minorEastAsia" w:cstheme="minorEastAsia"/>
          <w:b w:val="0"/>
          <w:bCs w:val="0"/>
          <w:spacing w:val="6"/>
          <w:sz w:val="24"/>
          <w:szCs w:val="24"/>
          <w:lang w:val="en-US" w:eastAsia="zh-CN"/>
        </w:rPr>
        <w:t>须与本院现有设备</w:t>
      </w:r>
      <w:r>
        <w:rPr>
          <w:rFonts w:hint="eastAsia" w:asciiTheme="minorEastAsia" w:hAnsiTheme="minorEastAsia" w:eastAsiaTheme="minorEastAsia" w:cstheme="minorEastAsia"/>
          <w:b/>
          <w:bCs/>
          <w:spacing w:val="6"/>
          <w:sz w:val="24"/>
          <w:szCs w:val="24"/>
          <w:lang w:eastAsia="zh-CN"/>
        </w:rPr>
        <w:t>银通物联一卡通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所有设备</w:t>
      </w:r>
      <w:r>
        <w:rPr>
          <w:rFonts w:hint="eastAsia" w:asciiTheme="minorEastAsia" w:hAnsiTheme="minorEastAsia" w:cstheme="minorEastAsia"/>
          <w:b w:val="0"/>
          <w:bCs w:val="0"/>
          <w:spacing w:val="6"/>
          <w:sz w:val="24"/>
          <w:szCs w:val="24"/>
          <w:lang w:val="en-US" w:eastAsia="zh-CN"/>
        </w:rPr>
        <w:t>实现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pacing w:val="6"/>
          <w:sz w:val="24"/>
          <w:szCs w:val="24"/>
          <w:lang w:val="en-US" w:eastAsia="zh-CN"/>
        </w:rPr>
        <w:t>配套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使用</w:t>
      </w:r>
      <w:r>
        <w:rPr>
          <w:rFonts w:hint="eastAsia" w:asciiTheme="minorEastAsia" w:hAnsiTheme="minorEastAsia" w:cstheme="minorEastAsia"/>
          <w:b w:val="0"/>
          <w:bCs w:val="0"/>
          <w:spacing w:val="6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(成交后须</w:t>
      </w:r>
      <w:r>
        <w:rPr>
          <w:rFonts w:hint="eastAsia" w:asciiTheme="minorEastAsia" w:hAnsiTheme="minorEastAsia" w:cstheme="minorEastAsia"/>
          <w:b w:val="0"/>
          <w:bCs w:val="0"/>
          <w:spacing w:val="6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现场验证测试</w:t>
      </w:r>
      <w:r>
        <w:rPr>
          <w:rFonts w:hint="eastAsia" w:asciiTheme="minorEastAsia" w:hAnsiTheme="minorEastAsia" w:cstheme="minorEastAsia"/>
          <w:b w:val="0"/>
          <w:bCs w:val="0"/>
          <w:spacing w:val="6"/>
          <w:sz w:val="24"/>
          <w:szCs w:val="24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，否则，取消成交资格)。</w:t>
      </w:r>
    </w:p>
    <w:p w14:paraId="602B7B5F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二、射频卡要求</w:t>
      </w:r>
    </w:p>
    <w:p w14:paraId="4CABC866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1.容量为 8Kbit EEPROM；</w:t>
      </w:r>
    </w:p>
    <w:p w14:paraId="4E55514D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2.分为 16 个扇区，每个扇区为 4 块，每块 16个字节，以块为存取单位；</w:t>
      </w:r>
    </w:p>
    <w:p w14:paraId="0CA958F8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3.每张卡有唯一序列号，为 32 位；</w:t>
      </w:r>
    </w:p>
    <w:p w14:paraId="7A69D0D5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4.具有防冲突机制，支持多卡操作；</w:t>
      </w:r>
    </w:p>
    <w:p w14:paraId="69735AA3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5.无电源，自带天线，内含加密控制逻辑和通讯逻辑电路；</w:t>
      </w:r>
    </w:p>
    <w:p w14:paraId="552C24D0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6.工作温度：-20℃~70℃；</w:t>
      </w:r>
    </w:p>
    <w:p w14:paraId="28F4215F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7.工作频率：13.56MHZ；</w:t>
      </w:r>
    </w:p>
    <w:p w14:paraId="04D349B5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8.通信速率：106KBPS；</w:t>
      </w:r>
    </w:p>
    <w:p w14:paraId="4A6AA7EB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 xml:space="preserve">9.读写距离：100mm 以内 (与硬件设计有关)； </w:t>
      </w:r>
    </w:p>
    <w:p w14:paraId="01DEF798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10.数据保存期为 10 年，可改写 10 万次，读不限次；</w:t>
      </w:r>
    </w:p>
    <w:p w14:paraId="41576F29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11.控制属性：每个扇区的密码和存取控制都是独立的，可以根据实际需要设定各自的密码及存取控制。</w:t>
      </w:r>
    </w:p>
    <w:p w14:paraId="1AF8CB73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三、用户卡信息结构</w:t>
      </w:r>
    </w:p>
    <w:p w14:paraId="20471EB8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1.卡内基本信息：姓名、性别、卡号、工号 、身份证号、单位标识、身份标识、 批次号、补卡次数、个人密码、卡片标识、卡片状态、卡片类型、有效方式、有效期、卡金额等。</w:t>
      </w:r>
    </w:p>
    <w:p w14:paraId="6739B588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2.卡面信息：在 IC 卡基面上可选的打印信息可以包括医院 LOGO 等</w:t>
      </w:r>
      <w:r>
        <w:rPr>
          <w:rFonts w:hint="eastAsia" w:asciiTheme="minorEastAsia" w:hAnsiTheme="minorEastAsia" w:cstheme="minorEastAsia"/>
          <w:b w:val="0"/>
          <w:bCs w:val="0"/>
          <w:spacing w:val="6"/>
          <w:sz w:val="24"/>
          <w:szCs w:val="24"/>
          <w:lang w:val="en-US" w:eastAsia="zh-CN"/>
        </w:rPr>
        <w:t>其他采购人要求信息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。</w:t>
      </w:r>
    </w:p>
    <w:p w14:paraId="13344A39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3.卡内电子钱包：在卡上设立一个电子钱包，</w:t>
      </w:r>
      <w:r>
        <w:rPr>
          <w:rFonts w:hint="eastAsia" w:asciiTheme="minorEastAsia" w:hAnsiTheme="minorEastAsia" w:cstheme="minorEastAsia"/>
          <w:b w:val="0"/>
          <w:bCs w:val="0"/>
          <w:spacing w:val="6"/>
          <w:sz w:val="24"/>
          <w:szCs w:val="24"/>
          <w:lang w:val="en-US" w:eastAsia="zh-CN"/>
        </w:rPr>
        <w:t>可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eastAsia="zh-CN"/>
        </w:rPr>
        <w:t>进行消费，包括：食堂、超市、淋浴等，这些消费在服务器上存有使用明细，当卡丢失时可以冻结补回。</w:t>
      </w:r>
    </w:p>
    <w:p w14:paraId="73C79788">
      <w:pPr>
        <w:spacing w:before="72" w:line="240" w:lineRule="auto"/>
        <w:ind w:left="114" w:right="103" w:firstLine="16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4"/>
          <w:szCs w:val="24"/>
          <w:lang w:val="en-US" w:eastAsia="zh-CN"/>
        </w:rPr>
        <w:t>4.功能：具有门禁、电子钱包消费、考勤功能等，后期根据医院需求免费添加其他功能。</w:t>
      </w:r>
    </w:p>
    <w:sectPr>
      <w:pgSz w:w="11906" w:h="16838"/>
      <w:pgMar w:top="816" w:right="1066" w:bottom="816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6264F"/>
    <w:rsid w:val="2D7D7203"/>
    <w:rsid w:val="318615E9"/>
    <w:rsid w:val="31B85923"/>
    <w:rsid w:val="44E17029"/>
    <w:rsid w:val="4E3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afterLines="0" w:afterAutospacing="0" w:line="480" w:lineRule="auto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658</Characters>
  <Lines>0</Lines>
  <Paragraphs>0</Paragraphs>
  <TotalTime>35</TotalTime>
  <ScaleCrop>false</ScaleCrop>
  <LinksUpToDate>false</LinksUpToDate>
  <CharactersWithSpaces>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2024-12-30T09:15:00Z</dcterms:created>
  <dc:creator>hp</dc:creator>
  <cp:lastModifiedBy>妇幼董</cp:lastModifiedBy>
  <cp:lastPrinted>2025-01-02T09:01:00Z</cp:lastPrinted>
  <dcterms:modified xsi:type="dcterms:W3CDTF">2025-01-07T10:26:45Z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eyJoZGlkIjoiZTk0YTBmYjBlZmQwMjA4ZmZmMzMyMGRjMTEwMjhkZjMiLCJ1c2VySWQiOiIyOTM5MzI4OTcifQ==</vt:lpwstr>
  </property>
  <property fmtid="{D5CDD505-2E9C-101B-9397-08002B2CF9AE}" pid="4" name="ICV">
    <vt:lpwstr>E92C0C1D47A1420D8A135AC1F422BCEF_13</vt:lpwstr>
  </property>
</Properties>
</file>