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rPr>
      </w:pPr>
      <w:bookmarkStart w:id="0" w:name="_Toc74754818"/>
      <w:r>
        <w:rPr>
          <w:rFonts w:hint="eastAsia" w:asciiTheme="minorEastAsia" w:hAnsiTheme="minorEastAsia" w:eastAsiaTheme="minorEastAsia"/>
          <w:b/>
          <w:sz w:val="28"/>
        </w:rPr>
        <w:t xml:space="preserve">  采购需求</w:t>
      </w:r>
      <w:bookmarkEnd w:id="0"/>
    </w:p>
    <w:p>
      <w:pPr>
        <w:jc w:val="center"/>
        <w:outlineLvl w:val="0"/>
        <w:rPr>
          <w:rFonts w:asciiTheme="minorHAnsi" w:hAnsiTheme="minorHAnsi" w:eastAsiaTheme="minorEastAsia" w:cstheme="minorBidi"/>
          <w:b/>
          <w:color w:val="FF0000"/>
          <w:sz w:val="24"/>
          <w:szCs w:val="22"/>
        </w:rPr>
      </w:pPr>
      <w:r>
        <w:rPr>
          <w:rFonts w:hint="eastAsia" w:asciiTheme="minorHAnsi" w:hAnsiTheme="minorHAnsi" w:eastAsiaTheme="minorEastAsia" w:cstheme="minorBidi"/>
          <w:b/>
          <w:color w:val="FF0000"/>
          <w:sz w:val="24"/>
          <w:szCs w:val="22"/>
        </w:rPr>
        <w:t>（仅供参考，最终以</w:t>
      </w:r>
      <w:r>
        <w:rPr>
          <w:rFonts w:hint="eastAsia" w:asciiTheme="minorHAnsi" w:hAnsiTheme="minorHAnsi" w:eastAsiaTheme="minorEastAsia" w:cstheme="minorBidi"/>
          <w:b/>
          <w:color w:val="FF0000"/>
          <w:sz w:val="24"/>
          <w:szCs w:val="22"/>
          <w:lang w:val="en-US" w:eastAsia="zh-CN"/>
        </w:rPr>
        <w:t>谈判</w:t>
      </w:r>
      <w:bookmarkStart w:id="1" w:name="_GoBack"/>
      <w:bookmarkEnd w:id="1"/>
      <w:r>
        <w:rPr>
          <w:rFonts w:hint="eastAsia" w:asciiTheme="minorHAnsi" w:hAnsiTheme="minorHAnsi" w:eastAsiaTheme="minorEastAsia" w:cstheme="minorBidi"/>
          <w:b/>
          <w:color w:val="FF0000"/>
          <w:sz w:val="24"/>
          <w:szCs w:val="22"/>
        </w:rPr>
        <w:t>文件为准）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80" w:firstLineChars="200"/>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w:t>
      </w:r>
      <w:r>
        <w:rPr>
          <w:rFonts w:hint="eastAsia" w:ascii="宋体" w:hAnsi="宋体" w:eastAsia="宋体"/>
          <w:sz w:val="24"/>
          <w:szCs w:val="18"/>
        </w:rPr>
        <w:t>谈判</w:t>
      </w:r>
      <w:r>
        <w:rPr>
          <w:rFonts w:ascii="宋体" w:hAnsi="宋体" w:eastAsia="宋体"/>
          <w:sz w:val="24"/>
          <w:szCs w:val="18"/>
        </w:rPr>
        <w:t>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80" w:firstLineChars="200"/>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ind w:firstLine="480" w:firstLineChars="200"/>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下列采购需求中：标注▲的产品</w:t>
      </w:r>
      <w:r>
        <w:rPr>
          <w:rFonts w:hint="eastAsia" w:ascii="宋体" w:hAnsi="宋体" w:eastAsia="宋体"/>
          <w:sz w:val="24"/>
          <w:szCs w:val="18"/>
        </w:rPr>
        <w:t>（核心产品）</w:t>
      </w:r>
      <w:r>
        <w:rPr>
          <w:rFonts w:ascii="宋体" w:hAnsi="宋体" w:eastAsia="宋体"/>
          <w:sz w:val="24"/>
          <w:szCs w:val="18"/>
        </w:rPr>
        <w:t>，</w:t>
      </w:r>
      <w:r>
        <w:rPr>
          <w:rFonts w:hint="eastAsia" w:ascii="宋体" w:hAnsi="宋体" w:eastAsia="宋体"/>
          <w:sz w:val="24"/>
          <w:szCs w:val="18"/>
        </w:rPr>
        <w:t>供应商</w:t>
      </w:r>
      <w:r>
        <w:rPr>
          <w:rFonts w:ascii="宋体" w:hAnsi="宋体" w:eastAsia="宋体"/>
          <w:sz w:val="24"/>
          <w:szCs w:val="18"/>
        </w:rPr>
        <w:t>在</w:t>
      </w:r>
      <w:r>
        <w:rPr>
          <w:rFonts w:hint="eastAsia" w:ascii="宋体" w:hAnsi="宋体" w:eastAsia="宋体"/>
          <w:sz w:val="24"/>
          <w:szCs w:val="18"/>
        </w:rPr>
        <w:t>响应</w:t>
      </w:r>
      <w:r>
        <w:rPr>
          <w:rFonts w:ascii="宋体" w:hAnsi="宋体" w:eastAsia="宋体"/>
          <w:sz w:val="24"/>
          <w:szCs w:val="18"/>
        </w:rPr>
        <w:t>文件《主要</w:t>
      </w:r>
      <w:r>
        <w:rPr>
          <w:rFonts w:hint="eastAsia" w:ascii="宋体" w:hAnsi="宋体" w:eastAsia="宋体"/>
          <w:sz w:val="24"/>
          <w:szCs w:val="18"/>
        </w:rPr>
        <w:t>成交标的</w:t>
      </w:r>
      <w:r>
        <w:rPr>
          <w:rFonts w:ascii="宋体" w:hAnsi="宋体" w:eastAsia="宋体"/>
          <w:sz w:val="24"/>
          <w:szCs w:val="18"/>
        </w:rPr>
        <w:t>承诺函》中填写名称、</w:t>
      </w:r>
      <w:r>
        <w:rPr>
          <w:rFonts w:hint="eastAsia" w:ascii="宋体" w:hAnsi="宋体" w:eastAsia="宋体"/>
          <w:sz w:val="24"/>
          <w:szCs w:val="18"/>
        </w:rPr>
        <w:t>品牌、</w:t>
      </w:r>
      <w:r>
        <w:rPr>
          <w:rFonts w:ascii="宋体" w:hAnsi="宋体" w:eastAsia="宋体"/>
          <w:sz w:val="24"/>
          <w:szCs w:val="18"/>
        </w:rPr>
        <w:t>规格、型号、数量、单价等信息</w:t>
      </w:r>
      <w:r>
        <w:rPr>
          <w:rFonts w:hint="eastAsia" w:ascii="宋体" w:hAnsi="宋体" w:eastAsia="宋体"/>
          <w:sz w:val="24"/>
          <w:szCs w:val="18"/>
        </w:rPr>
        <w:t>。</w:t>
      </w:r>
    </w:p>
    <w:p>
      <w:pPr>
        <w:spacing w:line="360" w:lineRule="auto"/>
        <w:ind w:firstLine="437"/>
        <w:rPr>
          <w:rFonts w:hint="eastAsia" w:ascii="宋体" w:hAnsi="宋体" w:eastAsia="宋体"/>
          <w:b/>
          <w:bCs/>
          <w:sz w:val="24"/>
          <w:szCs w:val="18"/>
        </w:rPr>
      </w:pPr>
      <w:r>
        <w:rPr>
          <w:rFonts w:hint="eastAsia" w:ascii="宋体" w:hAnsi="宋体" w:eastAsia="宋体"/>
          <w:b/>
          <w:bCs/>
          <w:sz w:val="24"/>
          <w:szCs w:val="18"/>
        </w:rPr>
        <w:t>4.所投医疗器械须具有医疗器械注册证，  响应文件中须提供完整的证书扫</w:t>
      </w:r>
    </w:p>
    <w:p>
      <w:pPr>
        <w:spacing w:line="360" w:lineRule="auto"/>
        <w:rPr>
          <w:rFonts w:hint="eastAsia" w:ascii="宋体" w:hAnsi="宋体" w:eastAsia="宋体"/>
          <w:b/>
          <w:bCs/>
          <w:sz w:val="24"/>
          <w:szCs w:val="18"/>
        </w:rPr>
      </w:pPr>
      <w:r>
        <w:rPr>
          <w:rFonts w:hint="eastAsia" w:ascii="宋体" w:hAnsi="宋体" w:eastAsia="宋体"/>
          <w:b/>
          <w:bCs/>
          <w:sz w:val="24"/>
          <w:szCs w:val="18"/>
        </w:rPr>
        <w:t xml:space="preserve">描件，否则响应无效；      </w:t>
      </w:r>
    </w:p>
    <w:p>
      <w:pPr>
        <w:spacing w:line="360" w:lineRule="auto"/>
        <w:ind w:firstLine="437"/>
        <w:rPr>
          <w:rFonts w:hint="eastAsia" w:ascii="宋体" w:hAnsi="宋体" w:eastAsia="宋体"/>
          <w:b/>
          <w:bCs/>
          <w:sz w:val="24"/>
          <w:szCs w:val="18"/>
        </w:rPr>
      </w:pPr>
      <w:r>
        <w:rPr>
          <w:rFonts w:hint="eastAsia" w:ascii="宋体" w:hAnsi="宋体" w:eastAsia="宋体"/>
          <w:b/>
          <w:bCs/>
          <w:sz w:val="24"/>
          <w:szCs w:val="18"/>
        </w:rPr>
        <w:t>5.★条款须满足或优于谈判文件要求，否则响应无效；未标注“★”条款</w:t>
      </w:r>
    </w:p>
    <w:p>
      <w:pPr>
        <w:spacing w:line="360" w:lineRule="auto"/>
        <w:rPr>
          <w:rFonts w:ascii="宋体" w:hAnsi="宋体" w:eastAsia="宋体"/>
          <w:sz w:val="24"/>
          <w:szCs w:val="18"/>
        </w:rPr>
      </w:pPr>
      <w:r>
        <w:rPr>
          <w:rFonts w:hint="eastAsia" w:ascii="宋体" w:hAnsi="宋体" w:eastAsia="宋体"/>
          <w:b/>
          <w:bCs/>
          <w:sz w:val="24"/>
          <w:szCs w:val="18"/>
        </w:rPr>
        <w:t xml:space="preserve">如出现负偏离或未响应的，由谈判小组讨论后酌情评审。 </w:t>
      </w:r>
      <w:r>
        <w:rPr>
          <w:rFonts w:hint="eastAsia" w:ascii="宋体" w:hAnsi="宋体" w:eastAsia="宋体"/>
          <w:sz w:val="24"/>
          <w:szCs w:val="18"/>
        </w:rPr>
        <w:t xml:space="preserve">   </w:t>
      </w:r>
    </w:p>
    <w:p>
      <w:pPr>
        <w:spacing w:line="360" w:lineRule="auto"/>
        <w:ind w:firstLine="437"/>
        <w:rPr>
          <w:rFonts w:ascii="宋体" w:hAnsi="宋体" w:eastAsia="宋体"/>
          <w:sz w:val="24"/>
          <w:szCs w:val="18"/>
        </w:rPr>
      </w:pP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pPr>
              <w:pStyle w:val="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供货安装并验收合格后30个工作日内支付合同金额的50%，供货安装并验收合格一年后支付合同金额的40%，余款待免费质保期满后一次性无息付清。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6" w:type="pct"/>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合肥市妇幼保健院，采购人指定地点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6" w:type="pct"/>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合同生效后90个日历天内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6" w:type="pct"/>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验收合格之日起两年</w:t>
            </w:r>
          </w:p>
        </w:tc>
      </w:tr>
    </w:tbl>
    <w:p>
      <w:pPr>
        <w:numPr>
          <w:ilvl w:val="0"/>
          <w:numId w:val="1"/>
        </w:numPr>
        <w:spacing w:line="360" w:lineRule="auto"/>
        <w:ind w:firstLine="437"/>
        <w:outlineLvl w:val="1"/>
        <w:rPr>
          <w:rFonts w:hint="eastAsia" w:ascii="宋体" w:hAnsi="宋体" w:eastAsia="宋体"/>
          <w:b/>
          <w:bCs/>
          <w:sz w:val="24"/>
          <w:szCs w:val="18"/>
        </w:rPr>
      </w:pPr>
      <w:r>
        <w:rPr>
          <w:rFonts w:hint="eastAsia" w:asciiTheme="minorEastAsia" w:hAnsiTheme="minorEastAsia" w:eastAsiaTheme="minorEastAsia"/>
          <w:b/>
          <w:sz w:val="28"/>
        </w:rPr>
        <w:br w:type="page"/>
      </w:r>
      <w:r>
        <w:rPr>
          <w:rFonts w:hint="eastAsia" w:ascii="宋体" w:hAnsi="宋体" w:eastAsia="宋体"/>
          <w:b/>
          <w:bCs/>
          <w:sz w:val="24"/>
          <w:szCs w:val="18"/>
        </w:rPr>
        <w:t>货物需求一览表</w:t>
      </w:r>
    </w:p>
    <w:p>
      <w:pPr>
        <w:numPr>
          <w:ilvl w:val="0"/>
          <w:numId w:val="0"/>
        </w:numPr>
        <w:spacing w:line="360" w:lineRule="auto"/>
        <w:outlineLvl w:val="2"/>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第1包</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221"/>
        <w:gridCol w:w="1245"/>
        <w:gridCol w:w="1350"/>
        <w:gridCol w:w="145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303"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73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792"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rPr>
            </w:pPr>
            <w:r>
              <w:rPr>
                <w:rFonts w:hint="eastAsia" w:ascii="宋体" w:hAnsi="宋体" w:eastAsia="宋体"/>
                <w:b/>
                <w:bCs/>
                <w:sz w:val="24"/>
                <w:szCs w:val="18"/>
              </w:rPr>
              <w:t>所属行业</w:t>
            </w:r>
          </w:p>
        </w:tc>
        <w:tc>
          <w:tcPr>
            <w:tcW w:w="649"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p>
        </w:tc>
        <w:tc>
          <w:tcPr>
            <w:tcW w:w="1303" w:type="pct"/>
            <w:shd w:val="clear" w:color="auto" w:fill="auto"/>
            <w:vAlign w:val="center"/>
          </w:tcPr>
          <w:p>
            <w:pPr>
              <w:jc w:val="center"/>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rPr>
              <w:t>经颅磁治疗仪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套</w:t>
            </w:r>
          </w:p>
        </w:tc>
        <w:tc>
          <w:tcPr>
            <w:tcW w:w="853" w:type="pct"/>
            <w:shd w:val="clear" w:color="auto" w:fill="auto"/>
            <w:vAlign w:val="center"/>
          </w:tcPr>
          <w:p>
            <w:pPr>
              <w:spacing w:line="360" w:lineRule="auto"/>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肌电生物反馈仪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ascii="宋体" w:hAnsi="宋体" w:eastAsia="宋体"/>
                <w:sz w:val="24"/>
                <w:szCs w:val="18"/>
              </w:rPr>
              <w:t>▲</w:t>
            </w:r>
            <w:r>
              <w:rPr>
                <w:rFonts w:hint="eastAsia" w:cs="宋体" w:asciiTheme="minorEastAsia" w:hAnsiTheme="minorEastAsia" w:eastAsiaTheme="minorEastAsia"/>
                <w:sz w:val="22"/>
                <w:szCs w:val="22"/>
              </w:rPr>
              <w:t>肌兴奋治疗仪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ascii="宋体" w:hAnsi="宋体" w:eastAsia="宋体"/>
                <w:sz w:val="24"/>
                <w:szCs w:val="18"/>
              </w:rPr>
              <w:t>▲</w:t>
            </w:r>
            <w:r>
              <w:rPr>
                <w:rFonts w:hint="eastAsia" w:cs="宋体" w:asciiTheme="minorEastAsia" w:hAnsiTheme="minorEastAsia" w:eastAsiaTheme="minorEastAsia"/>
                <w:sz w:val="22"/>
                <w:szCs w:val="22"/>
              </w:rPr>
              <w:t>经颅超声神经肌肉刺激治疗仪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吞咽治疗仪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痉挛肌治疗仪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经络导平治疗仪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u w:val="none"/>
              </w:rPr>
              <w:t>儿童基础康复组合</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bl>
    <w:p>
      <w:pPr>
        <w:spacing w:line="360" w:lineRule="auto"/>
        <w:ind w:firstLine="437"/>
        <w:rPr>
          <w:rFonts w:ascii="宋体" w:hAnsi="宋体" w:eastAsia="宋体"/>
          <w:b/>
          <w:bCs/>
          <w:sz w:val="24"/>
          <w:szCs w:val="18"/>
        </w:rPr>
      </w:pPr>
    </w:p>
    <w:p>
      <w:pPr>
        <w:numPr>
          <w:ilvl w:val="0"/>
          <w:numId w:val="0"/>
        </w:numPr>
        <w:spacing w:line="360" w:lineRule="auto"/>
        <w:outlineLvl w:val="2"/>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第2包</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221"/>
        <w:gridCol w:w="1245"/>
        <w:gridCol w:w="1350"/>
        <w:gridCol w:w="145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303"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73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792"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rPr>
            </w:pPr>
            <w:r>
              <w:rPr>
                <w:rFonts w:hint="eastAsia" w:ascii="宋体" w:hAnsi="宋体" w:eastAsia="宋体"/>
                <w:b/>
                <w:bCs/>
                <w:sz w:val="24"/>
                <w:szCs w:val="18"/>
              </w:rPr>
              <w:t>所属行业</w:t>
            </w:r>
          </w:p>
        </w:tc>
        <w:tc>
          <w:tcPr>
            <w:tcW w:w="649"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p>
        </w:tc>
        <w:tc>
          <w:tcPr>
            <w:tcW w:w="1303" w:type="pct"/>
            <w:shd w:val="clear" w:color="auto" w:fill="auto"/>
            <w:vAlign w:val="center"/>
          </w:tcPr>
          <w:p>
            <w:pPr>
              <w:jc w:val="center"/>
              <w:rPr>
                <w:rFonts w:cs="宋体" w:asciiTheme="minorEastAsia" w:hAnsiTheme="minorEastAsia" w:eastAsiaTheme="minorEastAsia"/>
                <w:sz w:val="22"/>
                <w:szCs w:val="22"/>
                <w:u w:val="single"/>
              </w:rPr>
            </w:pPr>
            <w:r>
              <w:rPr>
                <w:rFonts w:ascii="宋体" w:hAnsi="宋体" w:eastAsia="宋体"/>
                <w:sz w:val="24"/>
                <w:szCs w:val="18"/>
              </w:rPr>
              <w:t>▲</w:t>
            </w:r>
            <w:r>
              <w:rPr>
                <w:rFonts w:hint="eastAsia" w:cs="宋体" w:asciiTheme="minorEastAsia" w:hAnsiTheme="minorEastAsia" w:eastAsiaTheme="minorEastAsia"/>
                <w:sz w:val="22"/>
                <w:szCs w:val="22"/>
                <w:u w:val="none"/>
              </w:rPr>
              <w:t>动态血压仪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20</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ascii="宋体" w:hAnsi="宋体" w:eastAsia="宋体"/>
                <w:sz w:val="24"/>
                <w:szCs w:val="18"/>
              </w:rPr>
              <w:t>▲</w:t>
            </w:r>
            <w:r>
              <w:rPr>
                <w:rFonts w:hint="eastAsia" w:cs="宋体" w:asciiTheme="minorEastAsia" w:hAnsiTheme="minorEastAsia" w:eastAsiaTheme="minorEastAsia"/>
                <w:sz w:val="22"/>
                <w:szCs w:val="22"/>
              </w:rPr>
              <w:t>空气压力波治疗仪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2</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艾灸治疗仪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产后康复治疗仪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红外光波足部蒸疗仪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电动洗头床</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空气消毒机（壁挂</w:t>
            </w:r>
            <w:r>
              <w:rPr>
                <w:rFonts w:hint="eastAsia" w:cs="宋体" w:asciiTheme="minorEastAsia" w:hAnsiTheme="minorEastAsia" w:eastAsiaTheme="minorEastAsia"/>
                <w:sz w:val="22"/>
                <w:szCs w:val="22"/>
                <w:lang w:val="en-US" w:eastAsia="zh-CN"/>
              </w:rPr>
              <w:t>式</w:t>
            </w:r>
            <w:r>
              <w:rPr>
                <w:rFonts w:hint="eastAsia" w:cs="宋体" w:asciiTheme="minorEastAsia" w:hAnsiTheme="minorEastAsia" w:eastAsiaTheme="minorEastAsia"/>
                <w:sz w:val="22"/>
                <w:szCs w:val="22"/>
              </w:rPr>
              <w:t>）</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30</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空气消毒机（移动式）</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10</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1303" w:type="pct"/>
            <w:shd w:val="clear" w:color="auto" w:fill="auto"/>
            <w:vAlign w:val="center"/>
          </w:tcPr>
          <w:p>
            <w:pPr>
              <w:jc w:val="center"/>
              <w:rPr>
                <w:rFonts w:hint="eastAsia" w:cs="宋体" w:asciiTheme="minorEastAsia" w:hAnsiTheme="minorEastAsia" w:eastAsiaTheme="minorEastAsia"/>
                <w:sz w:val="22"/>
                <w:szCs w:val="22"/>
                <w:lang w:eastAsia="zh-CN"/>
              </w:rPr>
            </w:pPr>
            <w:r>
              <w:rPr>
                <w:rFonts w:hint="eastAsia" w:cs="宋体" w:asciiTheme="minorEastAsia" w:hAnsiTheme="minorEastAsia" w:eastAsiaTheme="minorEastAsia"/>
                <w:sz w:val="22"/>
                <w:szCs w:val="22"/>
              </w:rPr>
              <w:t>分娩凳</w:t>
            </w:r>
            <w:r>
              <w:rPr>
                <w:rFonts w:hint="eastAsia" w:cs="宋体" w:asciiTheme="minorEastAsia" w:hAnsiTheme="minorEastAsia" w:eastAsiaTheme="minorEastAsia"/>
                <w:sz w:val="22"/>
                <w:szCs w:val="22"/>
                <w:lang w:val="en-US" w:eastAsia="zh-CN"/>
              </w:rPr>
              <w:t>一套</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bl>
    <w:p>
      <w:pPr>
        <w:spacing w:line="360" w:lineRule="auto"/>
        <w:ind w:firstLine="437"/>
        <w:rPr>
          <w:rFonts w:ascii="宋体" w:hAnsi="宋体" w:eastAsia="宋体"/>
          <w:b/>
          <w:bCs/>
          <w:sz w:val="24"/>
          <w:szCs w:val="18"/>
        </w:rPr>
      </w:pPr>
    </w:p>
    <w:p>
      <w:pPr>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br w:type="page"/>
      </w:r>
    </w:p>
    <w:p>
      <w:pPr>
        <w:numPr>
          <w:ilvl w:val="0"/>
          <w:numId w:val="1"/>
        </w:numPr>
        <w:spacing w:line="360" w:lineRule="auto"/>
        <w:ind w:left="0" w:leftChars="0" w:firstLine="437" w:firstLineChars="0"/>
        <w:outlineLvl w:val="1"/>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技术参数及要求</w:t>
      </w:r>
    </w:p>
    <w:p>
      <w:pPr>
        <w:numPr>
          <w:ilvl w:val="0"/>
          <w:numId w:val="0"/>
        </w:numPr>
        <w:spacing w:line="360" w:lineRule="auto"/>
        <w:outlineLvl w:val="2"/>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第1包：</w:t>
      </w:r>
    </w:p>
    <w:tbl>
      <w:tblPr>
        <w:tblStyle w:val="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115"/>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1254"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305"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1</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经颅磁治疗仪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1、磁疗</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★1.1具有磁疗五个磁疗头刺激功能，磁疗帽≤五个治疗体，轻便无负重。</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1.2磁场频率：50Hz±2%，</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1.3强度：Ⅰ档3-10mT，Ⅱ档11-25mT</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1.4振幅：四档 0档：0 1档：10V±20% 2档：16V±20% 3档：27V±20%</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1.5振频：0-10HZ可调，步长1Hz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2、时间：开机默认30分钟，显示剩余治疗时间，倒计时有报警功能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3、显示方式：豪华推车式，儿童专用款，具有粉红色外观，10.4大屏幕触摸屏,具有锁屏功能。</w:t>
            </w:r>
          </w:p>
          <w:p>
            <w:pPr>
              <w:spacing w:line="360" w:lineRule="auto"/>
              <w:jc w:val="left"/>
              <w:rPr>
                <w:rFonts w:hint="eastAsia" w:ascii="宋体" w:hAnsi="宋体" w:eastAsia="@仿宋_GB2312"/>
                <w:bCs/>
                <w:sz w:val="24"/>
                <w:szCs w:val="18"/>
                <w:lang w:eastAsia="zh-CN"/>
              </w:rPr>
            </w:pPr>
            <w:r>
              <w:rPr>
                <w:rFonts w:hint="eastAsia" w:ascii="宋体" w:hAnsi="宋体" w:eastAsia="宋体"/>
                <w:bCs/>
                <w:sz w:val="24"/>
                <w:szCs w:val="18"/>
              </w:rPr>
              <w:t>★4、7种治疗模式，</w:t>
            </w:r>
            <w:r>
              <w:rPr>
                <w:rFonts w:hint="eastAsia" w:ascii="宋体" w:hAnsi="宋体" w:eastAsia="宋体"/>
                <w:bCs/>
                <w:sz w:val="24"/>
                <w:szCs w:val="18"/>
                <w:lang w:val="en-US" w:eastAsia="zh-CN"/>
              </w:rPr>
              <w:t>包括：</w:t>
            </w:r>
            <w:r>
              <w:rPr>
                <w:rFonts w:hint="eastAsia" w:ascii="宋体" w:hAnsi="宋体" w:eastAsia="宋体"/>
                <w:bCs/>
                <w:sz w:val="24"/>
                <w:szCs w:val="18"/>
              </w:rPr>
              <w:t>痉挛四肢瘫</w:t>
            </w:r>
            <w:r>
              <w:rPr>
                <w:rFonts w:hint="eastAsia" w:ascii="宋体" w:hAnsi="宋体" w:eastAsia="宋体"/>
                <w:bCs/>
                <w:sz w:val="24"/>
                <w:szCs w:val="18"/>
                <w:lang w:eastAsia="zh-CN"/>
              </w:rPr>
              <w:t>、</w:t>
            </w:r>
            <w:r>
              <w:rPr>
                <w:rFonts w:hint="eastAsia" w:ascii="宋体" w:hAnsi="宋体" w:eastAsia="宋体"/>
                <w:bCs/>
                <w:sz w:val="24"/>
                <w:szCs w:val="18"/>
              </w:rPr>
              <w:t>双瘫</w:t>
            </w:r>
            <w:r>
              <w:rPr>
                <w:rFonts w:hint="eastAsia" w:ascii="宋体" w:hAnsi="宋体" w:eastAsia="宋体"/>
                <w:bCs/>
                <w:sz w:val="24"/>
                <w:szCs w:val="18"/>
                <w:lang w:eastAsia="zh-CN"/>
              </w:rPr>
              <w:t>、</w:t>
            </w:r>
            <w:r>
              <w:rPr>
                <w:rFonts w:hint="eastAsia" w:ascii="宋体" w:hAnsi="宋体" w:eastAsia="宋体"/>
                <w:bCs/>
                <w:sz w:val="24"/>
                <w:szCs w:val="18"/>
              </w:rPr>
              <w:t>偏瘫</w:t>
            </w:r>
            <w:r>
              <w:rPr>
                <w:rFonts w:hint="eastAsia" w:ascii="宋体" w:hAnsi="宋体" w:eastAsia="宋体"/>
                <w:bCs/>
                <w:sz w:val="24"/>
                <w:szCs w:val="18"/>
                <w:lang w:eastAsia="zh-CN"/>
              </w:rPr>
              <w:t>、</w:t>
            </w:r>
            <w:r>
              <w:rPr>
                <w:rFonts w:hint="eastAsia" w:ascii="宋体" w:hAnsi="宋体" w:eastAsia="宋体"/>
                <w:bCs/>
                <w:sz w:val="24"/>
                <w:szCs w:val="18"/>
              </w:rPr>
              <w:t>共济失调瘫</w:t>
            </w:r>
            <w:r>
              <w:rPr>
                <w:rFonts w:hint="eastAsia" w:ascii="宋体" w:hAnsi="宋体" w:eastAsia="宋体"/>
                <w:bCs/>
                <w:sz w:val="24"/>
                <w:szCs w:val="18"/>
                <w:lang w:eastAsia="zh-CN"/>
              </w:rPr>
              <w:t>、</w:t>
            </w:r>
            <w:r>
              <w:rPr>
                <w:rFonts w:hint="eastAsia" w:ascii="宋体" w:hAnsi="宋体" w:eastAsia="宋体"/>
                <w:bCs/>
                <w:sz w:val="24"/>
                <w:szCs w:val="18"/>
              </w:rPr>
              <w:t>混合型</w:t>
            </w:r>
            <w:r>
              <w:rPr>
                <w:rFonts w:hint="eastAsia" w:ascii="宋体" w:hAnsi="宋体" w:eastAsia="宋体"/>
                <w:bCs/>
                <w:sz w:val="24"/>
                <w:szCs w:val="18"/>
                <w:lang w:eastAsia="zh-CN"/>
              </w:rPr>
              <w:t>、</w:t>
            </w:r>
            <w:r>
              <w:rPr>
                <w:rFonts w:hint="eastAsia" w:ascii="宋体" w:hAnsi="宋体" w:eastAsia="宋体"/>
                <w:bCs/>
                <w:sz w:val="24"/>
                <w:szCs w:val="18"/>
              </w:rPr>
              <w:t>不随意运动型</w:t>
            </w:r>
            <w:r>
              <w:rPr>
                <w:rFonts w:hint="eastAsia" w:ascii="宋体" w:hAnsi="宋体" w:eastAsia="宋体"/>
                <w:bCs/>
                <w:sz w:val="24"/>
                <w:szCs w:val="18"/>
                <w:lang w:eastAsia="zh-CN"/>
              </w:rPr>
              <w:t>、</w:t>
            </w:r>
            <w:r>
              <w:rPr>
                <w:rFonts w:hint="eastAsia" w:ascii="宋体" w:hAnsi="宋体" w:eastAsia="宋体"/>
                <w:bCs/>
                <w:sz w:val="24"/>
                <w:szCs w:val="18"/>
              </w:rPr>
              <w:t>其它，</w:t>
            </w:r>
            <w:r>
              <w:rPr>
                <w:rFonts w:hint="eastAsia" w:ascii="宋体" w:hAnsi="宋体" w:eastAsia="宋体"/>
                <w:bCs/>
                <w:sz w:val="24"/>
                <w:szCs w:val="18"/>
                <w:lang w:val="en-US" w:eastAsia="zh-CN"/>
              </w:rPr>
              <w:t>根据以上模式</w:t>
            </w:r>
            <w:r>
              <w:rPr>
                <w:rFonts w:hint="eastAsia" w:ascii="宋体" w:hAnsi="宋体" w:eastAsia="宋体"/>
                <w:bCs/>
                <w:sz w:val="24"/>
                <w:szCs w:val="18"/>
              </w:rPr>
              <w:t>进行分类，频率</w:t>
            </w:r>
            <w:r>
              <w:rPr>
                <w:rFonts w:hint="eastAsia" w:ascii="宋体" w:hAnsi="宋体" w:eastAsia="宋体"/>
                <w:bCs/>
                <w:sz w:val="24"/>
                <w:szCs w:val="18"/>
                <w:lang w:eastAsia="zh-CN"/>
              </w:rPr>
              <w:t>、</w:t>
            </w:r>
            <w:r>
              <w:rPr>
                <w:rFonts w:hint="eastAsia" w:ascii="宋体" w:hAnsi="宋体" w:eastAsia="宋体"/>
                <w:bCs/>
                <w:sz w:val="24"/>
                <w:szCs w:val="18"/>
              </w:rPr>
              <w:t>强度</w:t>
            </w:r>
            <w:r>
              <w:rPr>
                <w:rFonts w:hint="eastAsia" w:ascii="宋体" w:hAnsi="宋体" w:eastAsia="宋体"/>
                <w:bCs/>
                <w:sz w:val="24"/>
                <w:szCs w:val="18"/>
                <w:lang w:eastAsia="zh-CN"/>
              </w:rPr>
              <w:t>、</w:t>
            </w:r>
            <w:r>
              <w:rPr>
                <w:rFonts w:hint="eastAsia" w:ascii="宋体" w:hAnsi="宋体" w:eastAsia="宋体"/>
                <w:bCs/>
                <w:sz w:val="24"/>
                <w:szCs w:val="18"/>
              </w:rPr>
              <w:t>时间可调节</w:t>
            </w:r>
            <w:r>
              <w:rPr>
                <w:rFonts w:hint="eastAsia" w:ascii="宋体" w:hAnsi="宋体" w:eastAsia="宋体"/>
                <w:bCs/>
                <w:sz w:val="24"/>
                <w:szCs w:val="18"/>
                <w:lang w:eastAsia="zh-CN"/>
              </w:rPr>
              <w:t>，</w:t>
            </w:r>
            <w:r>
              <w:rPr>
                <w:rFonts w:hint="eastAsia" w:ascii="宋体" w:hAnsi="宋体" w:eastAsia="宋体"/>
                <w:bCs/>
                <w:sz w:val="24"/>
                <w:szCs w:val="18"/>
              </w:rPr>
              <w:t>针对不同病症选择模式，可根据患者适应度进行个性化调节独立显示，及独立操作键盘，人性化操作，频率、强度、模式、时间同屏显示。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5、输出路数：四路磁疗，可同时四位患者；独立操作界面互不干扰，便于移动，车轮可固定，方便患者治疗。</w:t>
            </w:r>
          </w:p>
          <w:p>
            <w:pPr>
              <w:spacing w:line="360" w:lineRule="auto"/>
              <w:jc w:val="left"/>
              <w:rPr>
                <w:rFonts w:hint="default" w:ascii="宋体" w:hAnsi="宋体" w:eastAsia="宋体"/>
                <w:b/>
                <w:bCs w:val="0"/>
                <w:sz w:val="24"/>
                <w:szCs w:val="18"/>
                <w:lang w:val="en-US" w:eastAsia="zh-CN"/>
              </w:rPr>
            </w:pPr>
            <w:r>
              <w:rPr>
                <w:rFonts w:hint="eastAsia" w:ascii="宋体" w:hAnsi="宋体" w:eastAsia="宋体"/>
                <w:bCs/>
                <w:sz w:val="24"/>
                <w:szCs w:val="18"/>
                <w:lang w:val="en-US" w:eastAsia="zh-CN"/>
              </w:rPr>
              <w:t>6</w:t>
            </w:r>
            <w:r>
              <w:rPr>
                <w:rFonts w:hint="eastAsia" w:ascii="宋体" w:hAnsi="宋体" w:eastAsia="宋体"/>
                <w:bCs/>
                <w:sz w:val="24"/>
                <w:szCs w:val="18"/>
              </w:rPr>
              <w:t>、</w:t>
            </w:r>
            <w:r>
              <w:rPr>
                <w:rFonts w:hint="eastAsia" w:ascii="宋体" w:hAnsi="宋体" w:eastAsia="宋体"/>
                <w:bCs/>
                <w:sz w:val="24"/>
                <w:szCs w:val="18"/>
                <w:lang w:val="en-US" w:eastAsia="zh-CN"/>
              </w:rPr>
              <w:t>所投</w:t>
            </w:r>
            <w:r>
              <w:rPr>
                <w:rFonts w:hint="eastAsia" w:ascii="宋体" w:hAnsi="宋体" w:eastAsia="宋体"/>
                <w:bCs/>
                <w:sz w:val="24"/>
                <w:szCs w:val="18"/>
              </w:rPr>
              <w:t>产品具有专利、计算机软件著作权登记证书</w:t>
            </w:r>
            <w:r>
              <w:rPr>
                <w:rFonts w:hint="eastAsia" w:ascii="宋体" w:hAnsi="宋体" w:eastAsia="宋体"/>
                <w:bCs/>
                <w:sz w:val="24"/>
                <w:szCs w:val="18"/>
                <w:lang w:eastAsia="zh-CN"/>
              </w:rPr>
              <w:t>，</w:t>
            </w:r>
            <w:r>
              <w:rPr>
                <w:rFonts w:hint="eastAsia" w:ascii="宋体" w:hAnsi="宋体" w:eastAsia="宋体"/>
                <w:b/>
                <w:bCs w:val="0"/>
                <w:sz w:val="24"/>
                <w:szCs w:val="18"/>
                <w:lang w:val="en-US" w:eastAsia="zh-CN"/>
              </w:rPr>
              <w:t>响应文件中提供证书扫描件。</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、环境温度：10℃-40℃</w:t>
            </w:r>
            <w:r>
              <w:rPr>
                <w:rFonts w:hint="eastAsia" w:ascii="宋体" w:hAnsi="宋体" w:eastAsia="宋体"/>
                <w:bCs/>
                <w:sz w:val="24"/>
                <w:szCs w:val="18"/>
                <w:lang w:eastAsia="zh-CN"/>
              </w:rPr>
              <w:t>；</w:t>
            </w:r>
            <w:r>
              <w:rPr>
                <w:rFonts w:hint="eastAsia" w:ascii="宋体" w:hAnsi="宋体" w:eastAsia="宋体"/>
                <w:bCs/>
                <w:sz w:val="24"/>
                <w:szCs w:val="18"/>
              </w:rPr>
              <w:t>相对温度：30%-75%；大气压力：700hpa-1060hpa</w:t>
            </w:r>
            <w:r>
              <w:rPr>
                <w:rFonts w:hint="eastAsia" w:ascii="宋体" w:hAnsi="宋体" w:eastAsia="宋体"/>
                <w:bCs/>
                <w:sz w:val="24"/>
                <w:szCs w:val="18"/>
                <w:lang w:eastAsia="zh-CN"/>
              </w:rPr>
              <w:t>；</w:t>
            </w:r>
            <w:r>
              <w:rPr>
                <w:rFonts w:hint="eastAsia" w:ascii="宋体" w:hAnsi="宋体" w:eastAsia="宋体"/>
                <w:bCs/>
                <w:sz w:val="24"/>
                <w:szCs w:val="18"/>
              </w:rPr>
              <w:t>电源：AC220V±22V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2</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肌电生物反馈仪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一、系统组成：便携终端、肌电生物反馈系统软件；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1.终端采用≥6吋彩色液晶触摸屏，便于设备操作；</w:t>
            </w:r>
          </w:p>
          <w:p>
            <w:pPr>
              <w:spacing w:line="360" w:lineRule="auto"/>
              <w:jc w:val="left"/>
              <w:rPr>
                <w:rFonts w:hint="eastAsia" w:ascii="宋体" w:hAnsi="宋体" w:eastAsia="宋体"/>
                <w:bCs/>
                <w:sz w:val="24"/>
                <w:szCs w:val="18"/>
              </w:rPr>
            </w:pPr>
            <w:r>
              <w:rPr>
                <w:rFonts w:hint="eastAsia" w:ascii="宋体" w:hAnsi="宋体" w:eastAsia="宋体"/>
                <w:bCs/>
                <w:sz w:val="24"/>
                <w:szCs w:val="18"/>
              </w:rPr>
              <w:t>2.终端设备中具有且不限于自由刺激、处方刺激、反馈刺激、TENS、表面肌电评估、盆底评估、多媒体训练、模版训练等功能；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3.无线蓝牙传输数据，可在电脑中对数据进行存储分析及数据管理；</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4.终端设备数据存储功能，提供SD存储卡或其他可移动式数据存储工具，并进行后续的电脑分析；</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5.终端可进行专业的表面肌电评估，实现病房诊疗一体化；</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6.终端内置多款多媒体训练软件，方便病房中进行训练；</w:t>
            </w:r>
          </w:p>
          <w:p>
            <w:pPr>
              <w:spacing w:line="360" w:lineRule="auto"/>
              <w:jc w:val="left"/>
              <w:rPr>
                <w:rFonts w:hint="eastAsia" w:ascii="宋体" w:hAnsi="宋体" w:eastAsia="宋体"/>
                <w:bCs/>
                <w:sz w:val="24"/>
                <w:szCs w:val="18"/>
              </w:rPr>
            </w:pPr>
            <w:r>
              <w:rPr>
                <w:rFonts w:hint="eastAsia" w:ascii="宋体" w:hAnsi="宋体" w:eastAsia="宋体"/>
                <w:bCs/>
                <w:sz w:val="24"/>
                <w:szCs w:val="18"/>
              </w:rPr>
              <w:t>7.终端设备中具有尿失禁、盆底刺激、膀胱刺激和肌电反馈等四大功能；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8.各方案刺激中可根据病人轻、中、重的状态进行专业治疗刺激方案，也可由医生自定义盆底刺激治疗方案并保存；</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10.终端可进行专业的盆底功能评估，实现病房诊疗一体化；</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11.中央机包括病例信息管理、采集数据管理、表面肌电数据采集及分析、表面肌电报告、疲劳度分析报告、盆底评估、多媒体训练、模版训练；</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表面肌电数据分析软件：包括有，原始表面肌电墨迹图、肌电积分、中位频率(MF)和平均功率频率(MPF)分析、平均曲线图分析、RMS分析、峰值频率(PF)分析、统计学分析（最大值、最小值、平均值等分析）等多种分析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13.软件环境：中英文可切换；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14.软件中集成肌肉解剖图谱模型，作为正确贴放电极的指导；</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15.数据可进行格式转换，便于跨平台数据分析；</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16.系统软件的数据分析结果、图表可无缝接入临床康复系统管理软件，可方便实现His系统的数据共享。包含数据对接产生的任何费用。</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二、技术规格要</w:t>
            </w:r>
            <w:r>
              <w:rPr>
                <w:rFonts w:hint="eastAsia" w:ascii="宋体" w:hAnsi="宋体" w:eastAsia="宋体"/>
                <w:b w:val="0"/>
                <w:bCs/>
                <w:sz w:val="24"/>
                <w:szCs w:val="18"/>
              </w:rPr>
              <w:t>求</w:t>
            </w:r>
            <w:r>
              <w:rPr>
                <w:rFonts w:hint="eastAsia" w:ascii="宋体" w:hAnsi="宋体" w:eastAsia="宋体"/>
                <w:b w:val="0"/>
                <w:bCs/>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1.放大器部分</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1.1通道数：两通道</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1.2显示灵敏度：0.05μV/div～20000μV/div分档控制；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1.3幅频特性：0.2Hz～10KHz；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1.4扫描速度测量误差：1ms/div～5000ms/div时；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★1.5接地噪声：≤0.4μV(RMS)；</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1.6共模抑制比：≥110dB；</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★1.7A/D转换率：24Bit；输入阻抗：≥1000MΩ；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1.9供电方式：锂电池供电或外接电源适配器</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1.10耐极化电压：加±300mV的直流极化电压，偏差不超过±5%；</w:t>
            </w:r>
          </w:p>
          <w:p>
            <w:pPr>
              <w:spacing w:line="360" w:lineRule="auto"/>
              <w:jc w:val="left"/>
              <w:rPr>
                <w:rFonts w:hint="eastAsia" w:ascii="宋体" w:hAnsi="宋体" w:eastAsia="宋体"/>
                <w:bCs/>
                <w:sz w:val="24"/>
                <w:szCs w:val="18"/>
              </w:rPr>
            </w:pPr>
            <w:r>
              <w:rPr>
                <w:rFonts w:hint="eastAsia" w:ascii="宋体" w:hAnsi="宋体" w:eastAsia="宋体"/>
                <w:bCs/>
                <w:sz w:val="24"/>
                <w:szCs w:val="18"/>
              </w:rPr>
              <w:t>2.刺激器部分</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2.1最大电流脉冲输出强度：100mA，步长为1mA；</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2.2脉冲输出频率：0.1 Hz～120Hz；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2.3靶脉冲宽度误差：50μS～1000μS； </w:t>
            </w:r>
          </w:p>
          <w:p>
            <w:pPr>
              <w:spacing w:line="360" w:lineRule="auto"/>
              <w:jc w:val="left"/>
              <w:rPr>
                <w:rFonts w:hint="eastAsia" w:ascii="宋体" w:hAnsi="宋体" w:eastAsia="宋体"/>
                <w:bCs/>
                <w:sz w:val="24"/>
                <w:szCs w:val="18"/>
              </w:rPr>
            </w:pPr>
            <w:r>
              <w:rPr>
                <w:rFonts w:hint="eastAsia" w:ascii="宋体" w:hAnsi="宋体" w:eastAsia="宋体"/>
                <w:bCs/>
                <w:sz w:val="24"/>
                <w:szCs w:val="18"/>
              </w:rPr>
              <w:t>2.4上升/下降时间0-5s；</w:t>
            </w:r>
          </w:p>
          <w:p>
            <w:pPr>
              <w:spacing w:line="360" w:lineRule="auto"/>
              <w:jc w:val="left"/>
              <w:rPr>
                <w:rFonts w:hint="eastAsia" w:ascii="宋体" w:hAnsi="宋体" w:eastAsia="宋体"/>
                <w:bCs/>
                <w:sz w:val="24"/>
                <w:szCs w:val="18"/>
              </w:rPr>
            </w:pPr>
            <w:r>
              <w:rPr>
                <w:rFonts w:hint="eastAsia" w:ascii="宋体" w:hAnsi="宋体" w:eastAsia="宋体"/>
                <w:bCs/>
                <w:sz w:val="24"/>
                <w:szCs w:val="18"/>
              </w:rPr>
              <w:t>2.5刺激/休息时间1-10s；</w:t>
            </w:r>
          </w:p>
          <w:p>
            <w:pPr>
              <w:spacing w:line="360" w:lineRule="auto"/>
              <w:jc w:val="left"/>
              <w:rPr>
                <w:rFonts w:hint="eastAsia" w:ascii="宋体" w:hAnsi="宋体" w:eastAsia="宋体"/>
                <w:bCs/>
                <w:sz w:val="24"/>
                <w:szCs w:val="18"/>
              </w:rPr>
            </w:pPr>
            <w:r>
              <w:rPr>
                <w:rFonts w:hint="eastAsia" w:ascii="宋体" w:hAnsi="宋体" w:eastAsia="宋体"/>
                <w:bCs/>
                <w:sz w:val="24"/>
                <w:szCs w:val="18"/>
              </w:rPr>
              <w:t>2.6治疗时间5-40分钟；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2.7刺激方向：单向、双向；</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3.外设部分：</w:t>
            </w:r>
          </w:p>
          <w:p>
            <w:pPr>
              <w:spacing w:line="360" w:lineRule="auto"/>
              <w:jc w:val="left"/>
              <w:rPr>
                <w:rFonts w:hint="eastAsia" w:ascii="宋体" w:hAnsi="宋体" w:eastAsia="宋体"/>
                <w:bCs/>
                <w:sz w:val="24"/>
                <w:szCs w:val="18"/>
              </w:rPr>
            </w:pPr>
            <w:r>
              <w:rPr>
                <w:rFonts w:hint="eastAsia" w:ascii="宋体" w:hAnsi="宋体" w:eastAsia="宋体"/>
                <w:bCs/>
                <w:sz w:val="24"/>
                <w:szCs w:val="18"/>
              </w:rPr>
              <w:t>3.1 SD卡，可进行动态数据存储；</w:t>
            </w:r>
          </w:p>
          <w:p>
            <w:pPr>
              <w:spacing w:line="360" w:lineRule="auto"/>
              <w:jc w:val="left"/>
              <w:rPr>
                <w:rFonts w:hint="eastAsia" w:ascii="宋体" w:hAnsi="宋体" w:eastAsia="宋体"/>
                <w:bCs/>
                <w:sz w:val="24"/>
                <w:szCs w:val="18"/>
              </w:rPr>
            </w:pPr>
            <w:r>
              <w:rPr>
                <w:rFonts w:hint="eastAsia" w:ascii="宋体" w:hAnsi="宋体" w:eastAsia="宋体"/>
                <w:bCs/>
                <w:sz w:val="24"/>
                <w:szCs w:val="18"/>
              </w:rPr>
              <w:t>3.2 视频端子，可外接电视，进行大屏幕训练；音频接口，可外接耳机，进行音频输出；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3.3 USB及miniUSB接口，可外接USB输入设备，包括鼠标、键盘、U盘等；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三、配置要求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1.便携终端2台；</w:t>
            </w:r>
          </w:p>
          <w:p>
            <w:pPr>
              <w:spacing w:line="360" w:lineRule="auto"/>
              <w:jc w:val="left"/>
              <w:rPr>
                <w:rFonts w:hint="eastAsia" w:ascii="宋体" w:hAnsi="宋体" w:eastAsia="宋体"/>
                <w:bCs/>
                <w:sz w:val="24"/>
                <w:szCs w:val="18"/>
              </w:rPr>
            </w:pPr>
            <w:r>
              <w:rPr>
                <w:rFonts w:hint="eastAsia" w:ascii="宋体" w:hAnsi="宋体" w:eastAsia="宋体"/>
                <w:bCs/>
                <w:sz w:val="24"/>
                <w:szCs w:val="18"/>
              </w:rPr>
              <w:t>2.电极线4根；</w:t>
            </w:r>
          </w:p>
          <w:p>
            <w:pPr>
              <w:spacing w:line="360" w:lineRule="auto"/>
              <w:jc w:val="left"/>
              <w:rPr>
                <w:rFonts w:hint="eastAsia" w:ascii="宋体" w:hAnsi="宋体" w:eastAsia="宋体"/>
                <w:bCs/>
                <w:sz w:val="24"/>
                <w:szCs w:val="18"/>
              </w:rPr>
            </w:pPr>
            <w:r>
              <w:rPr>
                <w:rFonts w:hint="eastAsia" w:ascii="宋体" w:hAnsi="宋体" w:eastAsia="宋体"/>
                <w:bCs/>
                <w:sz w:val="24"/>
                <w:szCs w:val="18"/>
              </w:rPr>
              <w:t>3.便携式手提箱2个；</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4.系统软件（中英文）2套；</w:t>
            </w:r>
          </w:p>
          <w:p>
            <w:pPr>
              <w:spacing w:line="360" w:lineRule="auto"/>
              <w:jc w:val="left"/>
              <w:rPr>
                <w:rFonts w:hint="eastAsia" w:ascii="宋体" w:hAnsi="宋体" w:eastAsia="宋体"/>
                <w:bCs/>
                <w:sz w:val="24"/>
                <w:szCs w:val="18"/>
              </w:rPr>
            </w:pPr>
            <w:r>
              <w:rPr>
                <w:rFonts w:hint="eastAsia" w:ascii="宋体" w:hAnsi="宋体" w:eastAsia="宋体"/>
                <w:bCs/>
                <w:sz w:val="24"/>
                <w:szCs w:val="18"/>
              </w:rPr>
              <w:t>四、售后服务及其他要求</w:t>
            </w:r>
          </w:p>
          <w:p>
            <w:pPr>
              <w:spacing w:line="360" w:lineRule="auto"/>
              <w:jc w:val="left"/>
              <w:rPr>
                <w:rFonts w:ascii="宋体" w:hAnsi="宋体" w:eastAsia="宋体"/>
                <w:bCs/>
                <w:sz w:val="24"/>
                <w:szCs w:val="18"/>
              </w:rPr>
            </w:pPr>
            <w:r>
              <w:rPr>
                <w:rFonts w:hint="eastAsia" w:ascii="宋体" w:hAnsi="宋体" w:eastAsia="宋体"/>
                <w:bCs/>
                <w:sz w:val="24"/>
                <w:szCs w:val="18"/>
              </w:rPr>
              <w:t>含工作台车，肌电生物反馈系统分析</w:t>
            </w:r>
            <w:r>
              <w:rPr>
                <w:rFonts w:hint="eastAsia" w:ascii="宋体" w:hAnsi="宋体" w:eastAsia="宋体"/>
                <w:bCs/>
                <w:sz w:val="24"/>
                <w:szCs w:val="18"/>
                <w:lang w:val="en-US" w:eastAsia="zh-CN"/>
              </w:rPr>
              <w:t>系统</w:t>
            </w:r>
            <w:r>
              <w:rPr>
                <w:rFonts w:hint="eastAsia" w:ascii="宋体" w:hAnsi="宋体" w:eastAsia="宋体"/>
                <w:bCs/>
                <w:sz w:val="24"/>
                <w:szCs w:val="18"/>
              </w:rPr>
              <w:t>及计算机、打印机。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3</w:t>
            </w:r>
          </w:p>
        </w:tc>
        <w:tc>
          <w:tcPr>
            <w:tcW w:w="1254" w:type="pct"/>
            <w:vAlign w:val="center"/>
          </w:tcPr>
          <w:p>
            <w:pPr>
              <w:spacing w:line="360" w:lineRule="auto"/>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肌兴奋治疗仪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适应症：小儿脑瘫、脑出血、脑血栓、脑栓塞、脊髓损伤。骨折或关节置换术后。臂丛神经损伤（挠神经；正中神经；尺神经），坐骨神经，胫神经，腓总神经，马尾神经损伤，面神经麻痹，完全失神经及部分失神经疾病等。皮肤感觉障碍，股外侧皮神经炎。</w:t>
            </w:r>
          </w:p>
          <w:p>
            <w:pPr>
              <w:spacing w:line="360" w:lineRule="auto"/>
              <w:jc w:val="left"/>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1</w:t>
            </w:r>
            <w:r>
              <w:rPr>
                <w:rFonts w:hint="eastAsia" w:ascii="宋体" w:hAnsi="宋体" w:eastAsia="宋体"/>
                <w:bCs/>
                <w:sz w:val="24"/>
                <w:szCs w:val="18"/>
              </w:rPr>
              <w:t>、10寸真彩触摸屏显示触摸式操作；机内存有2个自定义处方和6个治疗处方并中文显示：</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rPr>
              <w:t>★</w:t>
            </w:r>
            <w:r>
              <w:rPr>
                <w:rFonts w:hint="eastAsia" w:ascii="宋体" w:hAnsi="宋体" w:eastAsia="宋体"/>
                <w:bCs/>
                <w:sz w:val="24"/>
                <w:szCs w:val="18"/>
                <w:lang w:val="en-US" w:eastAsia="zh-CN"/>
              </w:rPr>
              <w:t>2、</w:t>
            </w:r>
            <w:r>
              <w:rPr>
                <w:rFonts w:hint="eastAsia" w:ascii="宋体" w:hAnsi="宋体" w:eastAsia="宋体"/>
                <w:bCs/>
                <w:sz w:val="24"/>
                <w:szCs w:val="18"/>
              </w:rPr>
              <w:t>产品要具有以下</w:t>
            </w:r>
            <w:r>
              <w:rPr>
                <w:rFonts w:hint="eastAsia" w:ascii="宋体" w:hAnsi="宋体" w:eastAsia="宋体"/>
                <w:bCs/>
                <w:sz w:val="24"/>
                <w:szCs w:val="18"/>
                <w:lang w:val="en-US" w:eastAsia="zh-CN"/>
              </w:rPr>
              <w:t>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一：小儿脑瘫治疗</w:t>
            </w:r>
            <w:r>
              <w:rPr>
                <w:rFonts w:hint="eastAsia" w:ascii="宋体" w:hAnsi="宋体" w:eastAsia="宋体"/>
                <w:bCs/>
                <w:sz w:val="24"/>
                <w:szCs w:val="18"/>
                <w:lang w:eastAsia="zh-CN"/>
              </w:rPr>
              <w:t>；</w:t>
            </w:r>
            <w:r>
              <w:rPr>
                <w:rFonts w:hint="eastAsia" w:ascii="宋体" w:hAnsi="宋体" w:eastAsia="宋体"/>
                <w:bCs/>
                <w:sz w:val="24"/>
                <w:szCs w:val="18"/>
              </w:rPr>
              <w:t>二：颅脑损伤治疗</w:t>
            </w:r>
            <w:r>
              <w:rPr>
                <w:rFonts w:hint="eastAsia" w:ascii="宋体" w:hAnsi="宋体" w:eastAsia="宋体"/>
                <w:bCs/>
                <w:sz w:val="24"/>
                <w:szCs w:val="18"/>
                <w:lang w:eastAsia="zh-CN"/>
              </w:rPr>
              <w:t>；</w:t>
            </w:r>
            <w:r>
              <w:rPr>
                <w:rFonts w:hint="eastAsia" w:ascii="宋体" w:hAnsi="宋体" w:eastAsia="宋体"/>
                <w:bCs/>
                <w:sz w:val="24"/>
                <w:szCs w:val="18"/>
              </w:rPr>
              <w:t>三：脊髓损伤治疗</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、脉冲周期：T:0.067s -2s；</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、占空比：0.00005-0.0149；</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、治疗时间：0-99分钟治疗结束具有报警功能；</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、推车式四路输出同时治疗两人或一人多部位治疗；</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、安全保护：一键锁屏功能防止治疗时误操作；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4</w:t>
            </w:r>
          </w:p>
        </w:tc>
        <w:tc>
          <w:tcPr>
            <w:tcW w:w="1254" w:type="pct"/>
            <w:vAlign w:val="center"/>
          </w:tcPr>
          <w:p>
            <w:pPr>
              <w:spacing w:line="360" w:lineRule="auto"/>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经颅超声神经肌肉刺激治疗仪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双治疗通道，台车式结构，可同时对两名患者进行治疗；</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、固化模式和自设模式两套治疗方案设置；自设模式下设置的各项参数可以储存；</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 xml:space="preserve">、≥15寸触摸液晶显示屏，触摸屏、键鼠双操作模式； 治疗开始前有自检功能，主机可对治疗头进行识别、检测和自动参数匹配； </w:t>
            </w:r>
          </w:p>
          <w:p>
            <w:pPr>
              <w:spacing w:line="360" w:lineRule="auto"/>
              <w:jc w:val="left"/>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4</w:t>
            </w:r>
            <w:r>
              <w:rPr>
                <w:rFonts w:hint="eastAsia" w:ascii="宋体" w:hAnsi="宋体" w:eastAsia="宋体"/>
                <w:bCs/>
                <w:sz w:val="24"/>
                <w:szCs w:val="18"/>
              </w:rPr>
              <w:t xml:space="preserve">、治疗过程中具有对治疗终端（经颅超声治疗头和电极板）接触状态及输出剂量实时监测功能；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、性能指标：</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超声频率：800KHz     </w:t>
            </w:r>
          </w:p>
          <w:p>
            <w:pPr>
              <w:spacing w:line="360" w:lineRule="auto"/>
              <w:jc w:val="left"/>
              <w:rPr>
                <w:rFonts w:hint="eastAsia" w:ascii="宋体" w:hAnsi="宋体" w:eastAsia="宋体"/>
                <w:bCs/>
                <w:sz w:val="24"/>
                <w:szCs w:val="18"/>
              </w:rPr>
            </w:pPr>
            <w:r>
              <w:rPr>
                <w:rFonts w:hint="eastAsia" w:ascii="宋体" w:hAnsi="宋体" w:eastAsia="宋体"/>
                <w:bCs/>
                <w:sz w:val="24"/>
                <w:szCs w:val="18"/>
              </w:rPr>
              <w:t>超声输出功率：1.2W</w:t>
            </w:r>
          </w:p>
          <w:p>
            <w:pPr>
              <w:spacing w:line="360" w:lineRule="auto"/>
              <w:jc w:val="left"/>
              <w:rPr>
                <w:rFonts w:hint="eastAsia" w:ascii="宋体" w:hAnsi="宋体" w:eastAsia="宋体"/>
                <w:bCs/>
                <w:sz w:val="24"/>
                <w:szCs w:val="18"/>
              </w:rPr>
            </w:pPr>
            <w:r>
              <w:rPr>
                <w:rFonts w:hint="eastAsia" w:ascii="宋体" w:hAnsi="宋体" w:eastAsia="宋体"/>
                <w:bCs/>
                <w:sz w:val="24"/>
                <w:szCs w:val="18"/>
              </w:rPr>
              <w:t>超声治疗头有效辐射面积：2.0cm²</w:t>
            </w:r>
          </w:p>
          <w:p>
            <w:pPr>
              <w:spacing w:line="360" w:lineRule="auto"/>
              <w:jc w:val="left"/>
              <w:rPr>
                <w:rFonts w:hint="eastAsia" w:ascii="宋体" w:hAnsi="宋体" w:eastAsia="宋体"/>
                <w:bCs/>
                <w:sz w:val="24"/>
                <w:szCs w:val="18"/>
              </w:rPr>
            </w:pPr>
            <w:r>
              <w:rPr>
                <w:rFonts w:hint="eastAsia" w:ascii="宋体" w:hAnsi="宋体" w:eastAsia="宋体"/>
                <w:bCs/>
                <w:sz w:val="24"/>
                <w:szCs w:val="18"/>
              </w:rPr>
              <w:t>超声输出模式：连续模式，脉冲模式；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占空比：10%～100%；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电刺激频率：20～1000Hz；电脉冲宽度100μs；</w:t>
            </w:r>
          </w:p>
          <w:p>
            <w:pPr>
              <w:spacing w:line="360" w:lineRule="auto"/>
              <w:jc w:val="left"/>
              <w:rPr>
                <w:rFonts w:hint="eastAsia" w:ascii="宋体" w:hAnsi="宋体" w:eastAsia="宋体"/>
                <w:bCs/>
                <w:sz w:val="24"/>
                <w:szCs w:val="18"/>
              </w:rPr>
            </w:pPr>
            <w:r>
              <w:rPr>
                <w:rFonts w:hint="eastAsia" w:ascii="宋体" w:hAnsi="宋体" w:eastAsia="宋体"/>
                <w:bCs/>
                <w:sz w:val="24"/>
                <w:szCs w:val="18"/>
              </w:rPr>
              <w:t>脉冲幅值：45V，可调；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电刺激输出模式：动力性（间歇输出），静力性（连续输出）。</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、配置要求：设备主机1台；经颅超声治疗头2副；电刺激导线4套；自粘电极片20对；专用弹性头带20条；医用超声耦合剂2支。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5</w:t>
            </w:r>
          </w:p>
        </w:tc>
        <w:tc>
          <w:tcPr>
            <w:tcW w:w="1254" w:type="pct"/>
            <w:vAlign w:val="center"/>
          </w:tcPr>
          <w:p>
            <w:pPr>
              <w:spacing w:line="360" w:lineRule="auto"/>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吞咽治疗仪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1、具备恒流、恒压两种电疗输出模式。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2、双通道输出，每通道可独立设置治疗参数。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3、输出强度：0mA～25mA或0V～25Vp-p范围内可调，步长0.1mA或0.1V。</w:t>
            </w:r>
          </w:p>
          <w:p>
            <w:pPr>
              <w:spacing w:line="360" w:lineRule="auto"/>
              <w:jc w:val="left"/>
              <w:rPr>
                <w:rFonts w:hint="eastAsia" w:ascii="宋体" w:hAnsi="宋体" w:eastAsia="宋体"/>
                <w:bCs/>
                <w:sz w:val="24"/>
                <w:szCs w:val="18"/>
              </w:rPr>
            </w:pPr>
            <w:r>
              <w:rPr>
                <w:rFonts w:hint="eastAsia" w:ascii="宋体" w:hAnsi="宋体" w:eastAsia="宋体"/>
                <w:bCs/>
                <w:sz w:val="24"/>
                <w:szCs w:val="18"/>
              </w:rPr>
              <w:t>4、脉冲频率：20Hz～100Hz可调，步长1Hz。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5、脉冲宽度：100μs～400μs可调，步长10μs。</w:t>
            </w:r>
          </w:p>
          <w:p>
            <w:pPr>
              <w:spacing w:line="360" w:lineRule="auto"/>
              <w:jc w:val="left"/>
              <w:rPr>
                <w:rFonts w:hint="eastAsia" w:ascii="宋体" w:hAnsi="宋体" w:eastAsia="宋体"/>
                <w:bCs/>
                <w:sz w:val="24"/>
                <w:szCs w:val="18"/>
              </w:rPr>
            </w:pPr>
            <w:r>
              <w:rPr>
                <w:rFonts w:hint="eastAsia" w:ascii="宋体" w:hAnsi="宋体" w:eastAsia="宋体"/>
                <w:bCs/>
                <w:sz w:val="24"/>
                <w:szCs w:val="18"/>
              </w:rPr>
              <w:t>6、脉冲波形为双向对称波，正负脉冲间隔为100μs。</w:t>
            </w:r>
          </w:p>
          <w:p>
            <w:pPr>
              <w:spacing w:line="360" w:lineRule="auto"/>
              <w:jc w:val="left"/>
              <w:rPr>
                <w:rFonts w:hint="eastAsia" w:ascii="宋体" w:hAnsi="宋体" w:eastAsia="宋体"/>
                <w:bCs/>
                <w:sz w:val="24"/>
                <w:szCs w:val="18"/>
              </w:rPr>
            </w:pPr>
            <w:r>
              <w:rPr>
                <w:rFonts w:hint="eastAsia" w:ascii="宋体" w:hAnsi="宋体" w:eastAsia="宋体"/>
                <w:bCs/>
                <w:sz w:val="24"/>
                <w:szCs w:val="18"/>
              </w:rPr>
              <w:t>7、脉冲的上升时间和下降时间：1s～10s可调，步长1s。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8、脉冲的维持时间：1s～55s可调，步长1s。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9、脉冲的断电时间：3s～75s可调，步长1s。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10、治疗时间1~99min可调，步长1min。</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11、★具备蝶形固定电极、单球移动电极、双球移动电极、板状移动电极、口腔内棉签电极共五种电极治疗方式。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w:t>
            </w:r>
            <w:r>
              <w:rPr>
                <w:rFonts w:hint="eastAsia" w:ascii="宋体" w:hAnsi="宋体" w:eastAsia="宋体"/>
                <w:bCs/>
                <w:sz w:val="24"/>
                <w:szCs w:val="18"/>
                <w:lang w:eastAsia="zh-CN"/>
              </w:rPr>
              <w:t>、</w:t>
            </w:r>
            <w:r>
              <w:rPr>
                <w:rFonts w:hint="eastAsia" w:ascii="宋体" w:hAnsi="宋体" w:eastAsia="宋体"/>
                <w:bCs/>
                <w:sz w:val="24"/>
                <w:szCs w:val="18"/>
              </w:rPr>
              <w:t>固定电极具备三种治疗模式。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13、具有固定电极、活动电极、进食功能性训练多种训练模式，满足吞咽功能恢复不同时期，不同程度的治疗方案。</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14、内置电极放置图示，方便使用。</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15、电刺激手柄供治疗师操作，可按治疗需求控制电流输出的持续时间。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★16、触屏 + 一键飞梭，操作简便多样化。</w:t>
            </w:r>
          </w:p>
          <w:p>
            <w:pPr>
              <w:spacing w:line="360" w:lineRule="auto"/>
              <w:jc w:val="left"/>
              <w:rPr>
                <w:rFonts w:ascii="宋体" w:hAnsi="宋体" w:eastAsia="宋体"/>
                <w:bCs/>
                <w:sz w:val="24"/>
                <w:szCs w:val="18"/>
              </w:rPr>
            </w:pPr>
            <w:r>
              <w:rPr>
                <w:rFonts w:hint="eastAsia" w:ascii="宋体" w:hAnsi="宋体" w:eastAsia="宋体"/>
                <w:bCs/>
                <w:sz w:val="24"/>
                <w:szCs w:val="18"/>
              </w:rPr>
              <w:t>17、开路报警提示，过电保护确保治疗安全。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6</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痉挛肌治疗仪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一、技术性能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1、输出脉冲周期： 1S～2S连续可调；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2、输出脉冲宽度：0.1ms～0.5ms连续可调；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3、输出强度：A、B两组输出脉冲电流峰值从0～99mA连续可调；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4、延时时间T1从0.1s～1.5s连续可调，步长0.1s；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5、面板按键为中英文标注；显示方式：液晶屏显示；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★6、输出脉冲能量≤300mJ，在开路条件下，最大峰值≤500V；</w:t>
            </w:r>
          </w:p>
          <w:p>
            <w:pPr>
              <w:spacing w:line="360" w:lineRule="auto"/>
              <w:jc w:val="left"/>
              <w:rPr>
                <w:rFonts w:hint="eastAsia" w:ascii="宋体" w:hAnsi="宋体" w:eastAsia="宋体"/>
                <w:bCs/>
                <w:sz w:val="24"/>
                <w:szCs w:val="18"/>
              </w:rPr>
            </w:pPr>
            <w:r>
              <w:rPr>
                <w:rFonts w:hint="eastAsia" w:ascii="宋体" w:hAnsi="宋体" w:eastAsia="宋体"/>
                <w:bCs/>
                <w:sz w:val="24"/>
                <w:szCs w:val="18"/>
              </w:rPr>
              <w:t>7、输出负载阻抗：500Ω±10%；</w:t>
            </w:r>
          </w:p>
          <w:p>
            <w:pPr>
              <w:spacing w:line="360" w:lineRule="auto"/>
              <w:jc w:val="left"/>
              <w:rPr>
                <w:rFonts w:hint="eastAsia" w:ascii="宋体" w:hAnsi="宋体" w:eastAsia="宋体"/>
                <w:bCs/>
                <w:sz w:val="24"/>
                <w:szCs w:val="18"/>
              </w:rPr>
            </w:pPr>
            <w:r>
              <w:rPr>
                <w:rFonts w:hint="eastAsia" w:ascii="宋体" w:hAnsi="宋体" w:eastAsia="宋体"/>
                <w:bCs/>
                <w:sz w:val="24"/>
                <w:szCs w:val="18"/>
              </w:rPr>
              <w:t>8、A、B， A1 、 B1输出均为双向不对称脉冲；</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★9、在治疗仪内可自定义20个处方；治疗仪储存12组机内处方； </w:t>
            </w:r>
          </w:p>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0</w:t>
            </w:r>
            <w:r>
              <w:rPr>
                <w:rFonts w:hint="eastAsia" w:ascii="宋体" w:hAnsi="宋体" w:eastAsia="宋体"/>
                <w:bCs/>
                <w:sz w:val="24"/>
                <w:szCs w:val="18"/>
              </w:rPr>
              <w:t>、台式主机内置储物盒；属于低频脉冲治疗仪有 A、B、A1、B1四路输出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11</w:t>
            </w:r>
            <w:r>
              <w:rPr>
                <w:rFonts w:hint="eastAsia" w:ascii="宋体" w:hAnsi="宋体" w:eastAsia="宋体"/>
                <w:bCs/>
                <w:sz w:val="24"/>
                <w:szCs w:val="18"/>
              </w:rPr>
              <w:t xml:space="preserve">、脉冲周期、脉冲宽度、输出强度、 B 路相对 A 路的延时时间均可连续调节.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12</w:t>
            </w:r>
            <w:r>
              <w:rPr>
                <w:rFonts w:hint="eastAsia" w:ascii="宋体" w:hAnsi="宋体" w:eastAsia="宋体"/>
                <w:bCs/>
                <w:sz w:val="24"/>
                <w:szCs w:val="18"/>
              </w:rPr>
              <w:t>、定时时间将 30 分钟分为六档任选有误调指示该治疗仪刺激痉挛肌和对抗肌，使二者收缩，治疗痉挛性瘫痪和开展电刺激、电体操。</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二</w:t>
            </w:r>
            <w:r>
              <w:rPr>
                <w:rFonts w:hint="eastAsia" w:ascii="宋体" w:hAnsi="宋体" w:eastAsia="宋体"/>
                <w:bCs/>
                <w:sz w:val="24"/>
                <w:szCs w:val="18"/>
              </w:rPr>
              <w:t>、主要适应症</w:t>
            </w:r>
          </w:p>
          <w:p>
            <w:pPr>
              <w:spacing w:line="360" w:lineRule="auto"/>
              <w:jc w:val="left"/>
              <w:rPr>
                <w:rFonts w:ascii="宋体" w:hAnsi="宋体" w:eastAsia="宋体"/>
                <w:bCs/>
                <w:sz w:val="24"/>
                <w:szCs w:val="18"/>
              </w:rPr>
            </w:pPr>
            <w:r>
              <w:rPr>
                <w:rFonts w:hint="eastAsia" w:ascii="宋体" w:hAnsi="宋体" w:eastAsia="宋体"/>
                <w:bCs/>
                <w:sz w:val="24"/>
                <w:szCs w:val="18"/>
              </w:rPr>
              <w:t>小儿脑瘫、脑血管疾病、颅脑损伤、脊髓损伤、脑血管意外后遗轻度瘫痪、产后引起的痉挛性瘫痪、多发硬化性瘫痪、脑脊髓外伤引起的痉挛性瘫痪等疾病造成的肌张力高的患者，对其缓解症状进行康复治疗。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7</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经络导平</w:t>
            </w:r>
          </w:p>
          <w:p>
            <w:pPr>
              <w:spacing w:line="360" w:lineRule="auto"/>
              <w:jc w:val="center"/>
              <w:rPr>
                <w:rFonts w:hint="eastAsia" w:ascii="宋体" w:hAnsi="宋体" w:eastAsia="宋体"/>
                <w:bCs/>
                <w:sz w:val="24"/>
                <w:szCs w:val="18"/>
              </w:rPr>
            </w:pPr>
            <w:r>
              <w:rPr>
                <w:rFonts w:hint="eastAsia" w:ascii="宋体" w:hAnsi="宋体" w:eastAsia="宋体"/>
                <w:bCs/>
                <w:sz w:val="24"/>
                <w:szCs w:val="18"/>
              </w:rPr>
              <w:t>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治疗范围：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1、神经系统：小儿脑瘫、脑萎缩、面瘫、面神经痉挛、中风后遗症、动脉侧索硬化、小脑共济失调、植物状态人、失眠、多发性神经炎等。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2、运动系统：如颈腰椎病、肩周炎、腰肌劳损、关节炎、类风关、腓肠肌痉挛、进行性肌营养不良、急慢性软组织挫伤等。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3、心血管系统：如高血压、高血脂、脉管炎、脑供血不足。</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4、消化系统：如胆囊炎、胃溃疡、腹泻、牙痛、等。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二、主要性能及技术指标</w:t>
            </w:r>
          </w:p>
          <w:p>
            <w:pPr>
              <w:spacing w:line="360" w:lineRule="auto"/>
              <w:jc w:val="left"/>
              <w:rPr>
                <w:rFonts w:hint="eastAsia" w:ascii="宋体" w:hAnsi="宋体" w:eastAsia="宋体"/>
                <w:bCs/>
                <w:sz w:val="24"/>
                <w:szCs w:val="18"/>
              </w:rPr>
            </w:pPr>
            <w:r>
              <w:rPr>
                <w:rFonts w:hint="eastAsia" w:ascii="宋体" w:hAnsi="宋体" w:eastAsia="宋体"/>
                <w:bCs/>
                <w:sz w:val="24"/>
                <w:szCs w:val="18"/>
              </w:rPr>
              <w:t>1、频率：0.5-60Hz；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2、脉宽：0.4-2.2ms；</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★3.电压：0-5000V；自增功能：最大到1000V（头面）、最大到2000V（肢体）、最大到3000V（躯干）最大到5000V（截瘫）；</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4.浪涌：头面部和肢体有浪涌治疗功能；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5.极性：正极性、负极  性、交替（60秒自动切换一次）；</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★6、全电脑控制，记忆功能，硅橡胶轻触按键中英文标注（内置指示灯）；</w:t>
            </w:r>
          </w:p>
          <w:p>
            <w:pPr>
              <w:spacing w:line="360" w:lineRule="auto"/>
              <w:jc w:val="left"/>
              <w:rPr>
                <w:rFonts w:hint="eastAsia" w:ascii="宋体" w:hAnsi="宋体" w:eastAsia="宋体"/>
                <w:bCs/>
                <w:sz w:val="24"/>
                <w:szCs w:val="18"/>
              </w:rPr>
            </w:pPr>
            <w:r>
              <w:rPr>
                <w:rFonts w:hint="eastAsia" w:ascii="宋体" w:hAnsi="宋体" w:eastAsia="宋体"/>
                <w:bCs/>
                <w:sz w:val="24"/>
                <w:szCs w:val="18"/>
              </w:rPr>
              <w:t>7、不低于四参数LED数码显示；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8、治疗频率选择≥3组，且可自由调节；</w:t>
            </w:r>
          </w:p>
          <w:p>
            <w:pPr>
              <w:spacing w:line="360" w:lineRule="auto"/>
              <w:jc w:val="left"/>
              <w:rPr>
                <w:rFonts w:hint="eastAsia" w:ascii="宋体" w:hAnsi="宋体" w:eastAsia="宋体"/>
                <w:bCs/>
                <w:sz w:val="24"/>
                <w:szCs w:val="18"/>
              </w:rPr>
            </w:pPr>
            <w:r>
              <w:rPr>
                <w:rFonts w:hint="eastAsia" w:ascii="宋体" w:hAnsi="宋体" w:eastAsia="宋体"/>
                <w:bCs/>
                <w:sz w:val="24"/>
                <w:szCs w:val="18"/>
              </w:rPr>
              <w:t>9、强度0-99/自增调节0—255级；强度可从“0”逐渐调至最大；</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10、输出极性为双模式：极性手动转换、可选极性自动转换；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★11、治疗输出13路26通道；</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12、宽范围低电压稳压装置；</w:t>
            </w:r>
          </w:p>
          <w:p>
            <w:pPr>
              <w:spacing w:line="360" w:lineRule="auto"/>
              <w:jc w:val="left"/>
              <w:rPr>
                <w:rFonts w:ascii="宋体" w:hAnsi="宋体" w:eastAsia="宋体"/>
                <w:bCs/>
                <w:sz w:val="24"/>
                <w:szCs w:val="18"/>
              </w:rPr>
            </w:pPr>
            <w:r>
              <w:rPr>
                <w:rFonts w:hint="eastAsia" w:ascii="宋体" w:hAnsi="宋体" w:eastAsia="宋体"/>
                <w:bCs/>
                <w:sz w:val="24"/>
                <w:szCs w:val="18"/>
              </w:rPr>
              <w:t>13、定时工作，倒计数计时，0~60分钟可设定。</w:t>
            </w:r>
          </w:p>
        </w:tc>
      </w:tr>
    </w:tbl>
    <w:p>
      <w:pPr>
        <w:jc w:val="left"/>
        <w:rPr>
          <w:rFonts w:hint="eastAsia" w:cs="宋体" w:asciiTheme="minorEastAsia" w:hAnsiTheme="minorEastAsia" w:eastAsiaTheme="minorEastAsia"/>
          <w:sz w:val="22"/>
          <w:szCs w:val="22"/>
          <w:lang w:val="en-US" w:eastAsia="zh-CN"/>
        </w:rPr>
      </w:pPr>
    </w:p>
    <w:p>
      <w:pPr>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8.儿童基础康复组合</w:t>
      </w:r>
    </w:p>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13"/>
        <w:gridCol w:w="4337"/>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pStyle w:val="2"/>
              <w:spacing w:line="360" w:lineRule="auto"/>
              <w:rPr>
                <w:rFonts w:hint="eastAsia" w:asciiTheme="minorEastAsia" w:hAnsiTheme="minorEastAsia" w:eastAsiaTheme="minorEastAsia" w:cstheme="minorEastAsia"/>
                <w:sz w:val="24"/>
                <w:szCs w:val="24"/>
              </w:rPr>
            </w:pPr>
          </w:p>
        </w:tc>
        <w:tc>
          <w:tcPr>
            <w:tcW w:w="2613"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产品名称</w:t>
            </w:r>
          </w:p>
        </w:tc>
        <w:tc>
          <w:tcPr>
            <w:tcW w:w="4337"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技术参数</w:t>
            </w:r>
          </w:p>
        </w:tc>
        <w:tc>
          <w:tcPr>
            <w:tcW w:w="729"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儿童基础康复组合</w:t>
            </w: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儿童阶梯（双向）</w:t>
            </w:r>
          </w:p>
        </w:tc>
        <w:tc>
          <w:tcPr>
            <w:tcW w:w="4337" w:type="dxa"/>
            <w:vAlign w:val="center"/>
          </w:tcPr>
          <w:p>
            <w:pPr>
              <w:autoSpaceDE w:val="0"/>
              <w:autoSpaceDN w:val="0"/>
              <w:adjustRightInd w:val="0"/>
              <w:spacing w:line="360" w:lineRule="auto"/>
              <w:ind w:firstLine="120" w:firstLineChars="5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2700mm*1100mm*（940mm-1240mm）儿童上下楼梯步态训练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儿童沙袋（带架）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655mm*355mm*710mm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儿童肋木（木质）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770mm*210mm*1860mm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儿童助行器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550mm*520mm*（510mm-820mm），用于辅助代步工具</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儿童下肢功率车</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用于下肢关节活动及肌力训练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斜形垫系列</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卧、腰椎治疗辅助工具</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滚筒系列</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偏瘫、脑瘫等运动失调患者进行平衡及协调训练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上肢协调功能训练器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200mm*200mm*390mm手眼协调功能训练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儿童认知训练组件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400mm*320mm*320mm认知功能性训练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磁力粘木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400mm*300mm*140mm手指抓握训练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多用途训练凳组合</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四件套，适应步态的治疗需求</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高级防潮皮软垫</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康复训练用</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万象组收拾袋</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800mm*700mm*200mm促进基本动作要求，训练提高运动能力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平衡步道</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刺激脚底神经及逻辑思考能力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平衡触觉板</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儿童通过触电提供神经刺激的讯号进行平衡动作训练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圆形跳床</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800mm有利于儿童前庭训练，训练儿童手眼协调训练能力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跳袋</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通过跳袋内前后左右跳动而进行触觉训练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大积木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手眼协调及能力想象训练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大陀螺</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刺激儿童左右脑发展，训练平衡能力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钻滚笼(豪华)</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850mm*530mm调整前庭平衡训练，促进儿童大脑发展</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波波池 (球浴)</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通过池内进行各种训练，利用触觉，色觉等刺激，促进感觉及运动功能训练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儿童梯背架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970mm×555mm×790mm,握手φ22mm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训练椅</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(330mm×330mm×360mm)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作业治疗床（木质）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用于训练患者床上活动及治疗师对患者进行被动治疗</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巴氏球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65cm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花生球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70cm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巴氏球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45cm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巴氏球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85㎝</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儿童认知组件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儿童认知功能性训练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bl>
    <w:p>
      <w:pPr>
        <w:spacing w:line="360" w:lineRule="auto"/>
        <w:outlineLvl w:val="2"/>
        <w:rPr>
          <w:rFonts w:hint="eastAsia" w:ascii="宋体" w:hAnsi="宋体" w:eastAsia="宋体"/>
          <w:b/>
          <w:bCs w:val="0"/>
          <w:sz w:val="24"/>
          <w:szCs w:val="18"/>
          <w:lang w:val="en-US" w:eastAsia="zh-CN"/>
        </w:rPr>
      </w:pPr>
    </w:p>
    <w:p>
      <w:pPr>
        <w:spacing w:line="360" w:lineRule="auto"/>
        <w:outlineLvl w:val="2"/>
        <w:rPr>
          <w:rFonts w:hint="default" w:ascii="宋体" w:hAnsi="宋体" w:eastAsia="宋体"/>
          <w:b/>
          <w:bCs w:val="0"/>
          <w:sz w:val="24"/>
          <w:szCs w:val="18"/>
          <w:lang w:val="en-US" w:eastAsia="zh-CN"/>
        </w:rPr>
      </w:pPr>
      <w:r>
        <w:rPr>
          <w:rFonts w:hint="eastAsia" w:ascii="宋体" w:hAnsi="宋体" w:eastAsia="宋体"/>
          <w:b/>
          <w:bCs w:val="0"/>
          <w:sz w:val="24"/>
          <w:szCs w:val="18"/>
          <w:lang w:val="en-US" w:eastAsia="zh-CN"/>
        </w:rPr>
        <w:t>第2包：</w:t>
      </w:r>
    </w:p>
    <w:tbl>
      <w:tblPr>
        <w:tblStyle w:val="6"/>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821"/>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1063"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436"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w:t>
            </w:r>
          </w:p>
        </w:tc>
        <w:tc>
          <w:tcPr>
            <w:tcW w:w="1063" w:type="pct"/>
            <w:vAlign w:val="center"/>
          </w:tcPr>
          <w:p>
            <w:pPr>
              <w:jc w:val="center"/>
              <w:rPr>
                <w:rFonts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动态血压仪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1、GPRS无线传输技术，血压数据实时上传云管理平台，方便医生诊断；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2、提供专业的动态血压分析报告，报告可生成打印；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3、支持单次血压测量+24小时动态血压测量两种模式,动态模式下可灵活调整测量时间间隔；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4、主机与袖带一体式设计；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5、袖带防滑设计、佩戴舒适、可拆卸；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6、自适应系数调整技术、双相似波识别技术、多重抗干扰技术；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7、变频放气，测量精准；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8、测量结果支持高清语音播报，夜间可关闭语音播报；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9、内置锂电池。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10、测量方法：示波法；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11、测量范围：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压力：0mmHg~300mmHg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脉率：40bpm~240bpm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12、测量精度：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压力：±3mmHg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脉率：±2bpm 或±2%取大者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13、过压保护：不超过 300mmHg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14、超时保护：不超过 180s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15、外壳防护等级：IP22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16、工作环境：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温度：0-40℃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湿度：10%-95%（无凝结）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17、储运环境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温度：-20-60℃ </w:t>
            </w:r>
          </w:p>
          <w:p>
            <w:pPr>
              <w:spacing w:line="360" w:lineRule="auto"/>
              <w:jc w:val="left"/>
              <w:rPr>
                <w:rFonts w:ascii="宋体" w:hAnsi="宋体" w:eastAsia="宋体"/>
                <w:bCs/>
                <w:sz w:val="24"/>
                <w:szCs w:val="18"/>
              </w:rPr>
            </w:pPr>
            <w:r>
              <w:rPr>
                <w:rFonts w:hint="eastAsia" w:ascii="宋体" w:hAnsi="宋体" w:eastAsia="宋体"/>
                <w:bCs/>
                <w:sz w:val="24"/>
                <w:szCs w:val="18"/>
              </w:rPr>
              <w:t>湿度：≤95%（无凝结）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2</w:t>
            </w:r>
          </w:p>
        </w:tc>
        <w:tc>
          <w:tcPr>
            <w:tcW w:w="1063" w:type="pct"/>
            <w:vAlign w:val="center"/>
          </w:tcPr>
          <w:p>
            <w:pPr>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空气压力波</w:t>
            </w:r>
          </w:p>
          <w:p>
            <w:pPr>
              <w:jc w:val="center"/>
              <w:rPr>
                <w:rFonts w:ascii="宋体" w:hAnsi="宋体" w:eastAsia="宋体"/>
                <w:bCs/>
                <w:sz w:val="24"/>
                <w:szCs w:val="18"/>
              </w:rPr>
            </w:pPr>
            <w:r>
              <w:rPr>
                <w:rFonts w:hint="eastAsia" w:ascii="宋体" w:hAnsi="宋体" w:eastAsia="宋体"/>
                <w:bCs/>
                <w:sz w:val="24"/>
                <w:szCs w:val="18"/>
              </w:rPr>
              <w:t>治疗仪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 xml:space="preserve">轻巧便携，方便移动；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★2、配有SD 卡，记忆，存储，导出功能；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3、压力范围：1~26kPa 或 8~195mmHg 连续可调；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4、可选择 kPa 与 mmHg 两种计量单位；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5、10 种工作模式：1 种标准模式+9 种扩展模式；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6、6 腔气囊，层叠设计。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7、可同时连接 2 个充气气囊；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8、特殊减震装置，噪音低；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★9、远红外遥控器，使用方便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10、遥控紧急停止安全按钮，确保病人安全；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11、标配上、下肢气囊，满足大众患者需求；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12、肢体套筒均为圆周压力设计，肢体套筒均为医用级 TPU 材料； </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13、</w:t>
            </w:r>
            <w:r>
              <w:rPr>
                <w:rFonts w:hint="eastAsia" w:ascii="宋体" w:hAnsi="宋体" w:eastAsia="宋体"/>
                <w:bCs/>
                <w:sz w:val="24"/>
                <w:szCs w:val="18"/>
                <w:lang w:val="en-US" w:eastAsia="zh-CN"/>
              </w:rPr>
              <w:t>配置有</w:t>
            </w:r>
            <w:r>
              <w:rPr>
                <w:rFonts w:hint="eastAsia" w:ascii="宋体" w:hAnsi="宋体" w:eastAsia="宋体"/>
                <w:bCs/>
                <w:sz w:val="24"/>
                <w:szCs w:val="18"/>
              </w:rPr>
              <w:t>一分一和一分二型充气导管</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3</w:t>
            </w:r>
          </w:p>
        </w:tc>
        <w:tc>
          <w:tcPr>
            <w:tcW w:w="1063" w:type="pct"/>
            <w:vAlign w:val="center"/>
          </w:tcPr>
          <w:p>
            <w:pPr>
              <w:jc w:val="center"/>
              <w:rPr>
                <w:rFonts w:ascii="宋体" w:hAnsi="宋体" w:eastAsia="宋体"/>
                <w:bCs/>
                <w:sz w:val="24"/>
                <w:szCs w:val="18"/>
              </w:rPr>
            </w:pPr>
            <w:r>
              <w:rPr>
                <w:rFonts w:hint="eastAsia" w:ascii="宋体" w:hAnsi="宋体" w:eastAsia="宋体"/>
                <w:bCs/>
                <w:sz w:val="24"/>
                <w:szCs w:val="18"/>
              </w:rPr>
              <w:t>艾灸治疗仪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1、主要功能：无烟温热灸、磁疗、温针、电针、温热电针5种功能。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2、7寸彩色触摸屏，配一键飞梭显示操作。</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3、输出路数：12个灸头</w:t>
            </w:r>
            <w:r>
              <w:rPr>
                <w:rFonts w:hint="eastAsia" w:ascii="宋体" w:hAnsi="宋体" w:eastAsia="宋体"/>
                <w:bCs/>
                <w:sz w:val="24"/>
                <w:szCs w:val="18"/>
                <w:lang w:eastAsia="zh-CN"/>
              </w:rPr>
              <w:t>，</w:t>
            </w:r>
            <w:r>
              <w:rPr>
                <w:rFonts w:hint="eastAsia" w:ascii="宋体" w:hAnsi="宋体" w:eastAsia="宋体"/>
                <w:bCs/>
                <w:sz w:val="24"/>
                <w:szCs w:val="18"/>
              </w:rPr>
              <w:t>4路（8线）电针输出。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4、灸头具备加热功能，每个灸头独立控温：30-70℃内连续可调。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5、灸头具有磁疗催化功能，灸头表面磁场强度最大7mT。</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6、电针波形：连续波、疏密波、轻锤波、按摩波1、按摩波2、按摩波3。</w:t>
            </w:r>
          </w:p>
          <w:p>
            <w:pPr>
              <w:spacing w:line="360" w:lineRule="auto"/>
              <w:jc w:val="left"/>
              <w:rPr>
                <w:rFonts w:hint="eastAsia" w:ascii="宋体" w:hAnsi="宋体" w:eastAsia="宋体"/>
                <w:bCs/>
                <w:sz w:val="24"/>
                <w:szCs w:val="18"/>
              </w:rPr>
            </w:pPr>
            <w:r>
              <w:rPr>
                <w:rFonts w:hint="eastAsia" w:ascii="宋体" w:hAnsi="宋体" w:eastAsia="宋体"/>
                <w:bCs/>
                <w:sz w:val="24"/>
                <w:szCs w:val="18"/>
              </w:rPr>
              <w:t>7、温热电针具有加热功能，开启15min后温热电极夹的温度为75℃±10℃。</w:t>
            </w:r>
          </w:p>
          <w:p>
            <w:pPr>
              <w:spacing w:line="360" w:lineRule="auto"/>
              <w:jc w:val="left"/>
              <w:rPr>
                <w:rFonts w:hint="eastAsia" w:ascii="宋体" w:hAnsi="宋体" w:eastAsia="宋体"/>
                <w:bCs/>
                <w:sz w:val="24"/>
                <w:szCs w:val="18"/>
              </w:rPr>
            </w:pPr>
            <w:r>
              <w:rPr>
                <w:rFonts w:hint="eastAsia" w:ascii="宋体" w:hAnsi="宋体" w:eastAsia="宋体"/>
                <w:bCs/>
                <w:sz w:val="24"/>
                <w:szCs w:val="18"/>
              </w:rPr>
              <w:t>8、治疗时间：0～99min之间设定，到设定时间自动停止输出。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9、输入功率≤70VA。</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10、本产品取得计算机软件著作权。</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11、灸头加热面积：灸头加热面的直径为：24mm±1mm。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12、工作噪声：设备在工作状态下的工作噪声不大于60dB。</w:t>
            </w:r>
          </w:p>
          <w:p>
            <w:pPr>
              <w:spacing w:line="360" w:lineRule="auto"/>
              <w:jc w:val="left"/>
              <w:rPr>
                <w:rFonts w:ascii="宋体" w:hAnsi="宋体" w:eastAsia="宋体"/>
                <w:bCs/>
                <w:sz w:val="24"/>
                <w:szCs w:val="18"/>
              </w:rPr>
            </w:pPr>
            <w:r>
              <w:rPr>
                <w:rFonts w:hint="eastAsia" w:ascii="宋体" w:hAnsi="宋体" w:eastAsia="宋体"/>
                <w:bCs/>
                <w:sz w:val="24"/>
                <w:szCs w:val="18"/>
              </w:rPr>
              <w:t>13、最大输出：温热电针最大输出有效值不超过10mA。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4</w:t>
            </w:r>
          </w:p>
        </w:tc>
        <w:tc>
          <w:tcPr>
            <w:tcW w:w="1063" w:type="pct"/>
            <w:vAlign w:val="center"/>
          </w:tcPr>
          <w:p>
            <w:pPr>
              <w:jc w:val="center"/>
              <w:rPr>
                <w:rFonts w:ascii="宋体" w:hAnsi="宋体" w:eastAsia="宋体"/>
                <w:bCs/>
                <w:sz w:val="24"/>
                <w:szCs w:val="18"/>
              </w:rPr>
            </w:pPr>
            <w:r>
              <w:rPr>
                <w:rFonts w:hint="eastAsia" w:ascii="宋体" w:hAnsi="宋体" w:eastAsia="宋体"/>
                <w:bCs/>
                <w:sz w:val="24"/>
                <w:szCs w:val="18"/>
              </w:rPr>
              <w:t>产后康复治疗仪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1、治疗仪技术参数: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1.1输入功率：≤55VA；</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 输出频率：800HZ±8%；</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1.3最大输出时有效值≤40V；</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1.4治疗仪开路测量时,具有开路保护功能,输出的电压峰值≤500V；</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1.5专用治疗罩的电阻≤460Ω，刺激强度可调整；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1.6治疗仪的皮肤单个脉冲最大输出≤320mJ；</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1.7治疗仪的输出额定负载电阻为≤550Ω；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1.8★治疗仪的输出为三个通道，三个通道分别设置，独立操作、独立显示、相互不受干扰；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1.9★治疗仪输入能量有数据和曲线双重显示且具有监控系统，能监控各个单元工作情况；且具有可检验式断电保护，无断电瞬间异动；</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1.10治疗仪能与评估管理软件；心、生理测评软件兼容，能实时上传中心软件数据，以便进行系统分析和管理；</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1.11治疗项目和时间为彩色液晶屏显示，治疗项目显示实时化，具有时间倒数及提示装置；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1.12治疗时间为定时20分钟、30分钟、40分钟、可调节,治疗仪可倒数计时，液晶屏分别显示治疗时间倒数，定时误差不大于60秒；</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1.13治疗仪的管理软件具升级能力及中心联网能力；</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1.14治疗仪可手推、可分体携带，能有效抗震；</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1.15★治疗仪使用一次性理疗电极片，防止交叉感染。</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二、要求具有：</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 评估管理</w:t>
            </w:r>
            <w:r>
              <w:rPr>
                <w:rFonts w:hint="eastAsia" w:ascii="宋体" w:hAnsi="宋体" w:eastAsia="宋体"/>
                <w:bCs/>
                <w:sz w:val="24"/>
                <w:szCs w:val="18"/>
                <w:lang w:val="en-US" w:eastAsia="zh-CN"/>
              </w:rPr>
              <w:t>系统</w:t>
            </w:r>
            <w:r>
              <w:rPr>
                <w:rFonts w:hint="eastAsia" w:ascii="宋体" w:hAnsi="宋体" w:eastAsia="宋体"/>
                <w:bCs/>
                <w:sz w:val="24"/>
                <w:szCs w:val="18"/>
              </w:rPr>
              <w:t>。</w:t>
            </w:r>
          </w:p>
          <w:p>
            <w:pPr>
              <w:spacing w:line="360" w:lineRule="auto"/>
              <w:jc w:val="left"/>
              <w:rPr>
                <w:rFonts w:ascii="宋体" w:hAnsi="宋体" w:eastAsia="宋体"/>
                <w:bCs/>
                <w:sz w:val="24"/>
                <w:szCs w:val="18"/>
              </w:rPr>
            </w:pPr>
            <w:r>
              <w:rPr>
                <w:rFonts w:hint="eastAsia" w:ascii="宋体" w:hAnsi="宋体" w:eastAsia="宋体"/>
                <w:bCs/>
                <w:sz w:val="24"/>
                <w:szCs w:val="18"/>
              </w:rPr>
              <w:t>2.2 心、生理测评</w:t>
            </w:r>
            <w:r>
              <w:rPr>
                <w:rFonts w:hint="eastAsia" w:ascii="宋体" w:hAnsi="宋体" w:eastAsia="宋体"/>
                <w:bCs/>
                <w:sz w:val="24"/>
                <w:szCs w:val="18"/>
                <w:lang w:val="en-US" w:eastAsia="zh-CN"/>
              </w:rPr>
              <w:t>系统</w:t>
            </w:r>
            <w:r>
              <w:rPr>
                <w:rFonts w:hint="eastAsia" w:ascii="宋体" w:hAnsi="宋体" w:eastAsia="宋体"/>
                <w:bCs/>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5</w:t>
            </w:r>
          </w:p>
        </w:tc>
        <w:tc>
          <w:tcPr>
            <w:tcW w:w="1063" w:type="pct"/>
            <w:vAlign w:val="center"/>
          </w:tcPr>
          <w:p>
            <w:pPr>
              <w:jc w:val="center"/>
              <w:rPr>
                <w:rFonts w:hint="eastAsia" w:ascii="宋体" w:hAnsi="宋体" w:eastAsia="宋体"/>
                <w:bCs/>
                <w:sz w:val="24"/>
                <w:szCs w:val="18"/>
              </w:rPr>
            </w:pPr>
            <w:r>
              <w:rPr>
                <w:rFonts w:hint="eastAsia" w:ascii="宋体" w:hAnsi="宋体" w:eastAsia="宋体"/>
                <w:bCs/>
                <w:sz w:val="24"/>
                <w:szCs w:val="18"/>
              </w:rPr>
              <w:t>红外光波足部</w:t>
            </w:r>
          </w:p>
          <w:p>
            <w:pPr>
              <w:jc w:val="center"/>
              <w:rPr>
                <w:rFonts w:ascii="宋体" w:hAnsi="宋体" w:eastAsia="宋体"/>
                <w:bCs/>
                <w:sz w:val="24"/>
                <w:szCs w:val="18"/>
              </w:rPr>
            </w:pPr>
            <w:r>
              <w:rPr>
                <w:rFonts w:hint="eastAsia" w:ascii="宋体" w:hAnsi="宋体" w:eastAsia="宋体"/>
                <w:bCs/>
                <w:sz w:val="24"/>
                <w:szCs w:val="18"/>
              </w:rPr>
              <w:t>蒸疗仪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电源电压：220V±10%  50Hz±2%</w:t>
            </w:r>
          </w:p>
          <w:p>
            <w:pPr>
              <w:spacing w:line="360" w:lineRule="auto"/>
              <w:jc w:val="left"/>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电源功率：≤310W</w:t>
            </w:r>
          </w:p>
          <w:p>
            <w:pPr>
              <w:spacing w:line="360" w:lineRule="auto"/>
              <w:jc w:val="left"/>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可控温度：18℃～65℃</w:t>
            </w:r>
          </w:p>
          <w:p>
            <w:pPr>
              <w:spacing w:line="360" w:lineRule="auto"/>
              <w:jc w:val="left"/>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可控时间：0～60min</w:t>
            </w:r>
          </w:p>
          <w:p>
            <w:pPr>
              <w:spacing w:line="360" w:lineRule="auto"/>
              <w:jc w:val="left"/>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规格尺寸：74×50×39cm</w:t>
            </w:r>
          </w:p>
          <w:p>
            <w:pPr>
              <w:spacing w:line="360" w:lineRule="auto"/>
              <w:jc w:val="left"/>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机器净重：11kg</w:t>
            </w:r>
          </w:p>
          <w:p>
            <w:pPr>
              <w:spacing w:line="360" w:lineRule="auto"/>
              <w:jc w:val="left"/>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采用高纯度纳米碳晶材料，发热效率高、发热持久、发热涂层绝对均匀、耗电功率较小；</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微电脑控制，操作简单，设有恒温、超温双重保护，安全稳定、可靠；</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 xml:space="preserve">设有4个模拟人手揉动按摩装置，刺激足底穴位经络，缓解疲劳。    </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 xml:space="preserve">采用双重绝缘控制，性能稳定，安全性能高。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6</w:t>
            </w:r>
          </w:p>
        </w:tc>
        <w:tc>
          <w:tcPr>
            <w:tcW w:w="1063" w:type="pct"/>
            <w:vAlign w:val="center"/>
          </w:tcPr>
          <w:p>
            <w:pPr>
              <w:jc w:val="center"/>
              <w:rPr>
                <w:rFonts w:ascii="宋体" w:hAnsi="宋体" w:eastAsia="宋体"/>
                <w:bCs/>
                <w:sz w:val="24"/>
                <w:szCs w:val="18"/>
              </w:rPr>
            </w:pPr>
            <w:r>
              <w:rPr>
                <w:rFonts w:hint="eastAsia" w:ascii="宋体" w:hAnsi="宋体" w:eastAsia="宋体"/>
                <w:bCs/>
                <w:sz w:val="24"/>
                <w:szCs w:val="18"/>
              </w:rPr>
              <w:t>电动洗头床</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1.可定温、定时；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2.1升药水就可直现循环洗头，节约药水</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3.稳定均匀循环出水，21个出水孔，能够冲洗到客户的每个地方，枕头下方可调节水循环大小。</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4.弹跳式循环吸水口，往下轻轻一按，实现堵水、放水。药水只需要没过下水器，便可实现循环洗头。只需要1升矿泉水的量</w:t>
            </w:r>
            <w:r>
              <w:rPr>
                <w:rFonts w:hint="eastAsia" w:ascii="宋体" w:hAnsi="宋体" w:eastAsia="宋体"/>
                <w:bCs/>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5.全身不锈钢床架，防锈耐用，结实稳固，承重力强。自带储物空间，两侧边做有挡皮，美观实用</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6.优选皮革，加厚皮革，防潮防水耐磨。挡皮底部美化处理</w:t>
            </w:r>
            <w:r>
              <w:rPr>
                <w:rFonts w:hint="eastAsia" w:ascii="宋体" w:hAnsi="宋体" w:eastAsia="宋体"/>
                <w:bCs/>
                <w:sz w:val="24"/>
                <w:szCs w:val="18"/>
                <w:lang w:eastAsia="zh-CN"/>
              </w:rPr>
              <w:t>。</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7.高密度海绵，快速反弹，不塌不变形，卧感舒适，久躺不累</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val="en-US" w:eastAsia="zh-CN"/>
              </w:rPr>
            </w:pPr>
            <w:r>
              <w:rPr>
                <w:rFonts w:hint="eastAsia" w:ascii="宋体" w:hAnsi="宋体" w:eastAsia="宋体"/>
                <w:sz w:val="24"/>
                <w:szCs w:val="18"/>
                <w:lang w:val="en-US" w:eastAsia="zh-CN"/>
              </w:rPr>
              <w:t>7</w:t>
            </w:r>
          </w:p>
        </w:tc>
        <w:tc>
          <w:tcPr>
            <w:tcW w:w="1063" w:type="pct"/>
            <w:vAlign w:val="center"/>
          </w:tcPr>
          <w:p>
            <w:pPr>
              <w:jc w:val="center"/>
              <w:rPr>
                <w:rFonts w:hint="eastAsia" w:ascii="宋体" w:hAnsi="宋体" w:eastAsia="宋体"/>
                <w:bCs/>
                <w:sz w:val="24"/>
                <w:szCs w:val="18"/>
              </w:rPr>
            </w:pPr>
            <w:r>
              <w:rPr>
                <w:rFonts w:hint="eastAsia" w:ascii="宋体" w:hAnsi="宋体" w:eastAsia="宋体"/>
                <w:bCs/>
                <w:sz w:val="24"/>
                <w:szCs w:val="18"/>
              </w:rPr>
              <w:t>空气消毒机</w:t>
            </w:r>
          </w:p>
          <w:p>
            <w:pPr>
              <w:jc w:val="center"/>
              <w:rPr>
                <w:rFonts w:hint="eastAsia" w:cs="宋体" w:asciiTheme="minorEastAsia" w:hAnsiTheme="minorEastAsia" w:eastAsiaTheme="minorEastAsia"/>
                <w:sz w:val="22"/>
                <w:szCs w:val="22"/>
              </w:rPr>
            </w:pPr>
            <w:r>
              <w:rPr>
                <w:rFonts w:hint="eastAsia" w:ascii="宋体" w:hAnsi="宋体" w:eastAsia="宋体"/>
                <w:bCs/>
                <w:sz w:val="24"/>
                <w:szCs w:val="18"/>
              </w:rPr>
              <w:t>（壁挂</w:t>
            </w:r>
            <w:r>
              <w:rPr>
                <w:rFonts w:hint="eastAsia" w:ascii="宋体" w:hAnsi="宋体" w:eastAsia="宋体"/>
                <w:bCs/>
                <w:sz w:val="24"/>
                <w:szCs w:val="18"/>
                <w:lang w:val="en-US" w:eastAsia="zh-CN"/>
              </w:rPr>
              <w:t>式</w:t>
            </w:r>
            <w:r>
              <w:rPr>
                <w:rFonts w:hint="eastAsia" w:ascii="宋体" w:hAnsi="宋体" w:eastAsia="宋体"/>
                <w:bCs/>
                <w:sz w:val="24"/>
                <w:szCs w:val="18"/>
              </w:rPr>
              <w:t>）</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工作电源: 220V±22V  50Hz±1Hz  最大输入功率（W）：190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安装方式：壁挂式安装</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设备上能通过指示灯和图文方式显示运行状态</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.4、紫外线灯管寿命（h）≥5000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.5、按照GB9706.1电气安全的要求，设备应具有电源开关控制。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.6、按照GB9706.1电气安全的要求，设备应具有两路独立的熔断器（保险丝）；熔断器应能不打开设备外壳的情况下即可便捷更换。</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.7、设备必须具有人体红外感应探头（</w:t>
            </w:r>
            <w:r>
              <w:rPr>
                <w:rFonts w:hint="eastAsia" w:ascii="宋体" w:hAnsi="宋体" w:eastAsia="宋体"/>
                <w:bCs/>
                <w:sz w:val="24"/>
                <w:szCs w:val="18"/>
                <w:lang w:val="en-US" w:eastAsia="zh-CN"/>
              </w:rPr>
              <w:t>合同签订</w:t>
            </w:r>
            <w:r>
              <w:rPr>
                <w:rFonts w:hint="eastAsia" w:ascii="宋体" w:hAnsi="宋体" w:eastAsia="宋体"/>
                <w:bCs/>
                <w:sz w:val="24"/>
                <w:szCs w:val="18"/>
              </w:rPr>
              <w:t>后实际查验是否具有该功能），能自动感应人员活动情况，自动启动消毒程序。</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设备的数据服务功能</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.1</w:t>
            </w:r>
            <w:r>
              <w:rPr>
                <w:rFonts w:hint="eastAsia" w:ascii="宋体" w:hAnsi="宋体" w:eastAsia="宋体"/>
                <w:bCs/>
                <w:sz w:val="24"/>
                <w:szCs w:val="18"/>
                <w:lang w:val="en-US" w:eastAsia="zh-CN"/>
              </w:rPr>
              <w:t xml:space="preserve"> </w:t>
            </w:r>
            <w:r>
              <w:rPr>
                <w:rFonts w:hint="eastAsia" w:ascii="宋体" w:hAnsi="宋体" w:eastAsia="宋体"/>
                <w:bCs/>
                <w:sz w:val="24"/>
                <w:szCs w:val="18"/>
              </w:rPr>
              <w:t>协助用户建立基于大数据的智慧物联网服务云平台，可以实现空气消毒机（不限于此）等感控设备、临床科室、感控管理部门、设备管理部门、设备厂家、厂家售后服务机构间的高效协同，提升管理效率。</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.2具有智慧物联网云服务功能，能同时从WEB端和手持式智能管理终端上远程监测查看全院空气消毒设备的设备分布、实时和历史数据、运行状态、报警消息、运行模式，程控设置、保养信息。</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.3 支持设备的物联网自动报修功能；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.4 具有消息中心功能，可分别接收物联网设备消息、科室任务、系统消息；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.5随时查询设备资产档案、质保期限；随时查询每台设备、配件的信息和状态，以便及时进行设备的定期保养、维护等活动。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6系统能自动记录每台设备的消毒使用记录；既能从移动管理终端（选配）上图形化和格式化报表查看，也能从电脑WEB端报表查看、导出、打印每台设备的消毒使用记录报表；支持消毒设备的实时数据和历史数据的查阅追溯；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.7具有人员权限的分配管理功能，可以实现分科室管理。角色至少包括临床科室、感控管理、设备管理三个角色。</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.8为了适应用户当前及未来发展需要，系统能自动监控全院全部的空气净化消毒设备数据，同时支持设备管理和感控管理功能，不受建筑的布局和距离限制。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 网络条件与安全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.9.1不需要用户现场自备有线网络、无线网络等基础设施作为使用条件；同时了为了减少网络建设施工作业对临床业务活动的干扰，鼓励采用无线广域网技术上实现设备管理。</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.9.2不会因网络用户名、密码的变化，设备后续移机使用而引发设备无法联网管理。</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、基本参数要求</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w:t>
            </w:r>
            <w:r>
              <w:rPr>
                <w:rFonts w:hint="eastAsia" w:ascii="宋体" w:hAnsi="宋体" w:eastAsia="宋体"/>
                <w:bCs/>
                <w:sz w:val="24"/>
                <w:szCs w:val="18"/>
                <w:lang w:val="en-US" w:eastAsia="zh-CN"/>
              </w:rPr>
              <w:t xml:space="preserve"> </w:t>
            </w:r>
            <w:r>
              <w:rPr>
                <w:rFonts w:hint="eastAsia" w:ascii="宋体" w:hAnsi="宋体" w:eastAsia="宋体"/>
                <w:b/>
                <w:bCs w:val="0"/>
                <w:sz w:val="24"/>
                <w:szCs w:val="18"/>
                <w:highlight w:val="none"/>
                <w:lang w:val="en-US" w:eastAsia="zh-CN"/>
              </w:rPr>
              <w:t>响应文件中提供第三方有权检测机构出具的</w:t>
            </w:r>
            <w:r>
              <w:rPr>
                <w:rFonts w:hint="eastAsia" w:ascii="宋体" w:hAnsi="宋体" w:eastAsia="宋体"/>
                <w:b/>
                <w:bCs w:val="0"/>
                <w:sz w:val="24"/>
                <w:szCs w:val="18"/>
                <w:highlight w:val="none"/>
              </w:rPr>
              <w:t>消毒效果的检测报告</w:t>
            </w:r>
            <w:r>
              <w:rPr>
                <w:rFonts w:hint="eastAsia" w:ascii="宋体" w:hAnsi="宋体" w:eastAsia="宋体"/>
                <w:b/>
                <w:bCs w:val="0"/>
                <w:sz w:val="24"/>
                <w:szCs w:val="18"/>
                <w:highlight w:val="none"/>
                <w:lang w:val="en-US" w:eastAsia="zh-CN"/>
              </w:rPr>
              <w:t>扫描件</w:t>
            </w:r>
            <w:r>
              <w:rPr>
                <w:rFonts w:hint="eastAsia" w:ascii="宋体" w:hAnsi="宋体" w:eastAsia="宋体"/>
                <w:bCs/>
                <w:sz w:val="24"/>
                <w:szCs w:val="18"/>
                <w:highlight w:val="none"/>
              </w:rPr>
              <w:t>，以证实设备符合《消毒技术规范》的如下要求：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.1.1该消毒机所有紫外线灯管，在距离灯管下方垂直距离1m中心处，开机5min后测定的平均辐照强度均＞90μw/cm2，达到合格要求。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.1.2设备持续工作2小时，对白色葡萄球菌（8032）的杀灭率≥99.90%达到消毒合格要求。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.2功能性方面，具有如下功能</w:t>
            </w:r>
            <w:r>
              <w:rPr>
                <w:rFonts w:hint="eastAsia" w:ascii="宋体" w:hAnsi="宋体" w:eastAsia="宋体"/>
                <w:b/>
                <w:bCs w:val="0"/>
                <w:sz w:val="24"/>
                <w:szCs w:val="18"/>
              </w:rPr>
              <w:t>（</w:t>
            </w:r>
            <w:r>
              <w:rPr>
                <w:rFonts w:hint="eastAsia" w:ascii="宋体" w:hAnsi="宋体" w:eastAsia="宋体"/>
                <w:b/>
                <w:bCs w:val="0"/>
                <w:sz w:val="24"/>
                <w:szCs w:val="18"/>
                <w:lang w:val="en-US" w:eastAsia="zh-CN"/>
              </w:rPr>
              <w:t>响应文件中</w:t>
            </w:r>
            <w:r>
              <w:rPr>
                <w:rFonts w:hint="eastAsia" w:ascii="宋体" w:hAnsi="宋体" w:eastAsia="宋体"/>
                <w:b/>
                <w:bCs w:val="0"/>
                <w:sz w:val="24"/>
                <w:szCs w:val="18"/>
              </w:rPr>
              <w:t>提供第三方</w:t>
            </w:r>
            <w:r>
              <w:rPr>
                <w:rFonts w:hint="eastAsia" w:ascii="宋体" w:hAnsi="宋体" w:eastAsia="宋体"/>
                <w:b/>
                <w:bCs w:val="0"/>
                <w:sz w:val="24"/>
                <w:szCs w:val="18"/>
                <w:lang w:val="en-US" w:eastAsia="zh-CN"/>
              </w:rPr>
              <w:t>有</w:t>
            </w:r>
            <w:r>
              <w:rPr>
                <w:rFonts w:hint="eastAsia" w:ascii="宋体" w:hAnsi="宋体" w:eastAsia="宋体"/>
                <w:b/>
                <w:bCs w:val="0"/>
                <w:sz w:val="24"/>
                <w:szCs w:val="18"/>
              </w:rPr>
              <w:t>权检测</w:t>
            </w:r>
            <w:r>
              <w:rPr>
                <w:rFonts w:hint="eastAsia" w:ascii="宋体" w:hAnsi="宋体" w:eastAsia="宋体"/>
                <w:b/>
                <w:bCs w:val="0"/>
                <w:sz w:val="24"/>
                <w:szCs w:val="18"/>
                <w:lang w:val="en-US" w:eastAsia="zh-CN"/>
              </w:rPr>
              <w:t>机构出具的检测</w:t>
            </w:r>
            <w:r>
              <w:rPr>
                <w:rFonts w:hint="eastAsia" w:ascii="宋体" w:hAnsi="宋体" w:eastAsia="宋体"/>
                <w:b/>
                <w:bCs w:val="0"/>
                <w:sz w:val="24"/>
                <w:szCs w:val="18"/>
              </w:rPr>
              <w:t>报告</w:t>
            </w:r>
            <w:r>
              <w:rPr>
                <w:rFonts w:hint="eastAsia" w:ascii="宋体" w:hAnsi="宋体" w:eastAsia="宋体"/>
                <w:b/>
                <w:bCs w:val="0"/>
                <w:sz w:val="24"/>
                <w:szCs w:val="18"/>
                <w:lang w:val="en-US" w:eastAsia="zh-CN"/>
              </w:rPr>
              <w:t>扫描件</w:t>
            </w:r>
            <w:r>
              <w:rPr>
                <w:rFonts w:hint="eastAsia" w:ascii="宋体" w:hAnsi="宋体" w:eastAsia="宋体"/>
                <w:b/>
                <w:bCs w:val="0"/>
                <w:sz w:val="24"/>
                <w:szCs w:val="18"/>
              </w:rPr>
              <w:t>）</w:t>
            </w:r>
            <w:r>
              <w:rPr>
                <w:rFonts w:hint="eastAsia" w:ascii="宋体" w:hAnsi="宋体" w:eastAsia="宋体"/>
                <w:bCs/>
                <w:sz w:val="24"/>
                <w:szCs w:val="18"/>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（1）消毒选择功能，具有手动消毒、程控消毒、自动消毒；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（2）消毒设置功能，具有手动消毒设置、程控消毒设置；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（3）运行参数，具有风速调节、紫外线强度；</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（4）待机参数，具有累计工作时间、灯管使用时间清零、过滤网使用时间清零、时钟设置；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（5）报警提示，至少具有灯管报警、滤网过期、风机故障、负离子故障。</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.3臭氧泄漏量检测：设备持续工作1小时，房间空气中臭氧浓度为≤0.01mg/m3</w:t>
            </w:r>
            <w:r>
              <w:rPr>
                <w:rFonts w:hint="eastAsia" w:ascii="宋体" w:hAnsi="宋体" w:eastAsia="宋体"/>
                <w:b/>
                <w:bCs w:val="0"/>
                <w:sz w:val="24"/>
                <w:szCs w:val="18"/>
              </w:rPr>
              <w:t>（</w:t>
            </w:r>
            <w:r>
              <w:rPr>
                <w:rFonts w:hint="eastAsia" w:ascii="宋体" w:hAnsi="宋体" w:eastAsia="宋体"/>
                <w:b/>
                <w:bCs w:val="0"/>
                <w:sz w:val="24"/>
                <w:szCs w:val="18"/>
                <w:lang w:val="en-US" w:eastAsia="zh-CN"/>
              </w:rPr>
              <w:t>响应文件中</w:t>
            </w:r>
            <w:r>
              <w:rPr>
                <w:rFonts w:hint="eastAsia" w:ascii="宋体" w:hAnsi="宋体" w:eastAsia="宋体"/>
                <w:b/>
                <w:bCs w:val="0"/>
                <w:sz w:val="24"/>
                <w:szCs w:val="18"/>
              </w:rPr>
              <w:t>提供第三方</w:t>
            </w:r>
            <w:r>
              <w:rPr>
                <w:rFonts w:hint="eastAsia" w:ascii="宋体" w:hAnsi="宋体" w:eastAsia="宋体"/>
                <w:b/>
                <w:bCs w:val="0"/>
                <w:sz w:val="24"/>
                <w:szCs w:val="18"/>
                <w:lang w:val="en-US" w:eastAsia="zh-CN"/>
              </w:rPr>
              <w:t>有</w:t>
            </w:r>
            <w:r>
              <w:rPr>
                <w:rFonts w:hint="eastAsia" w:ascii="宋体" w:hAnsi="宋体" w:eastAsia="宋体"/>
                <w:b/>
                <w:bCs w:val="0"/>
                <w:sz w:val="24"/>
                <w:szCs w:val="18"/>
              </w:rPr>
              <w:t>权检测</w:t>
            </w:r>
            <w:r>
              <w:rPr>
                <w:rFonts w:hint="eastAsia" w:ascii="宋体" w:hAnsi="宋体" w:eastAsia="宋体"/>
                <w:b/>
                <w:bCs w:val="0"/>
                <w:sz w:val="24"/>
                <w:szCs w:val="18"/>
                <w:lang w:val="en-US" w:eastAsia="zh-CN"/>
              </w:rPr>
              <w:t>机构出具的检测</w:t>
            </w:r>
            <w:r>
              <w:rPr>
                <w:rFonts w:hint="eastAsia" w:ascii="宋体" w:hAnsi="宋体" w:eastAsia="宋体"/>
                <w:b/>
                <w:bCs w:val="0"/>
                <w:sz w:val="24"/>
                <w:szCs w:val="18"/>
              </w:rPr>
              <w:t>报告</w:t>
            </w:r>
            <w:r>
              <w:rPr>
                <w:rFonts w:hint="eastAsia" w:ascii="宋体" w:hAnsi="宋体" w:eastAsia="宋体"/>
                <w:b/>
                <w:bCs w:val="0"/>
                <w:sz w:val="24"/>
                <w:szCs w:val="18"/>
                <w:lang w:val="en-US" w:eastAsia="zh-CN"/>
              </w:rPr>
              <w:t>扫描件</w:t>
            </w:r>
            <w:r>
              <w:rPr>
                <w:rFonts w:hint="eastAsia" w:ascii="宋体" w:hAnsi="宋体" w:eastAsia="宋体"/>
                <w:b/>
                <w:bCs w:val="0"/>
                <w:sz w:val="24"/>
                <w:szCs w:val="18"/>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.4控制方式：手动定时消毒、人体红外线感应自动监控消毒、程控定时自动消毒、远红外遥控操作。</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.5程控数量：≥9组，可实现多时段程控设置，便于临床科室多样化的使用需求(</w:t>
            </w:r>
            <w:r>
              <w:rPr>
                <w:rFonts w:hint="eastAsia" w:ascii="宋体" w:hAnsi="宋体" w:eastAsia="宋体"/>
                <w:bCs/>
                <w:sz w:val="24"/>
                <w:szCs w:val="18"/>
                <w:lang w:val="en-US" w:eastAsia="zh-CN"/>
              </w:rPr>
              <w:t>合同签订后</w:t>
            </w:r>
            <w:r>
              <w:rPr>
                <w:rFonts w:hint="eastAsia" w:ascii="宋体" w:hAnsi="宋体" w:eastAsia="宋体"/>
                <w:bCs/>
                <w:sz w:val="24"/>
                <w:szCs w:val="18"/>
              </w:rPr>
              <w:t>交货时，实际操作检验验证)。</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.6消毒因子：波长253.7nm的紫外线。</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.7适用体积（m³）：≤100；循环风量（m³/h）：≥1000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.8机外紫外线泄漏（μw/cm2）≤5</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.9负氧离子发生器：3*106个/cm3</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.10噪声（dB）：≤55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8</w:t>
            </w:r>
          </w:p>
        </w:tc>
        <w:tc>
          <w:tcPr>
            <w:tcW w:w="1063" w:type="pct"/>
            <w:vAlign w:val="center"/>
          </w:tcPr>
          <w:p>
            <w:pPr>
              <w:jc w:val="center"/>
              <w:rPr>
                <w:rFonts w:hint="eastAsia" w:ascii="宋体" w:hAnsi="宋体" w:eastAsia="宋体"/>
                <w:bCs/>
                <w:sz w:val="24"/>
                <w:szCs w:val="18"/>
              </w:rPr>
            </w:pPr>
            <w:r>
              <w:rPr>
                <w:rFonts w:hint="eastAsia" w:ascii="宋体" w:hAnsi="宋体" w:eastAsia="宋体"/>
                <w:bCs/>
                <w:sz w:val="24"/>
                <w:szCs w:val="18"/>
              </w:rPr>
              <w:t>空气消毒机</w:t>
            </w:r>
          </w:p>
          <w:p>
            <w:pPr>
              <w:jc w:val="center"/>
              <w:rPr>
                <w:rFonts w:hint="eastAsia" w:cs="宋体" w:asciiTheme="minorEastAsia" w:hAnsiTheme="minorEastAsia" w:eastAsiaTheme="minorEastAsia"/>
                <w:sz w:val="22"/>
                <w:szCs w:val="22"/>
              </w:rPr>
            </w:pPr>
            <w:r>
              <w:rPr>
                <w:rFonts w:hint="eastAsia" w:ascii="宋体" w:hAnsi="宋体" w:eastAsia="宋体"/>
                <w:bCs/>
                <w:sz w:val="24"/>
                <w:szCs w:val="18"/>
              </w:rPr>
              <w:t>（移动式）</w:t>
            </w:r>
          </w:p>
        </w:tc>
        <w:tc>
          <w:tcPr>
            <w:tcW w:w="3436" w:type="pct"/>
            <w:vAlign w:val="center"/>
          </w:tcPr>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物理电气参数及性能指标</w:t>
            </w:r>
            <w:r>
              <w:rPr>
                <w:rFonts w:hint="eastAsia" w:ascii="宋体" w:hAnsi="宋体" w:eastAsia="宋体"/>
                <w:bCs/>
                <w:sz w:val="24"/>
                <w:szCs w:val="18"/>
              </w:rPr>
              <w:tab/>
            </w:r>
          </w:p>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.1工作电源: 220V±22V  50Hz±1Hz  最大输入功率（W）：250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.2安装方式：落地式可移动。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.3</w:t>
            </w:r>
            <w:r>
              <w:rPr>
                <w:rFonts w:hint="eastAsia" w:ascii="宋体" w:hAnsi="宋体" w:eastAsia="宋体"/>
                <w:bCs/>
                <w:sz w:val="24"/>
                <w:szCs w:val="18"/>
                <w:lang w:val="en-US" w:eastAsia="zh-CN"/>
              </w:rPr>
              <w:t xml:space="preserve"> </w:t>
            </w:r>
            <w:r>
              <w:rPr>
                <w:rFonts w:hint="eastAsia" w:ascii="宋体" w:hAnsi="宋体" w:eastAsia="宋体"/>
                <w:bCs/>
                <w:sz w:val="24"/>
                <w:szCs w:val="18"/>
              </w:rPr>
              <w:t>设备上能通过指示灯和图文方式显示运行状态。具有风速选择、模式切换、设置、启停、增加、减少实体触摸键，能简便快捷操作设备。</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.4</w:t>
            </w:r>
            <w:r>
              <w:rPr>
                <w:rFonts w:hint="eastAsia" w:ascii="宋体" w:hAnsi="宋体" w:eastAsia="宋体"/>
                <w:bCs/>
                <w:sz w:val="24"/>
                <w:szCs w:val="18"/>
                <w:lang w:val="en-US" w:eastAsia="zh-CN"/>
              </w:rPr>
              <w:t xml:space="preserve"> </w:t>
            </w:r>
            <w:r>
              <w:rPr>
                <w:rFonts w:hint="eastAsia" w:ascii="宋体" w:hAnsi="宋体" w:eastAsia="宋体"/>
                <w:bCs/>
                <w:sz w:val="24"/>
                <w:szCs w:val="18"/>
              </w:rPr>
              <w:t>紫外线灯管寿命（h）≥5000。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 xml:space="preserve">2 </w:t>
            </w:r>
            <w:r>
              <w:rPr>
                <w:rFonts w:hint="eastAsia" w:ascii="宋体" w:hAnsi="宋体" w:eastAsia="宋体"/>
                <w:bCs/>
                <w:sz w:val="24"/>
                <w:szCs w:val="18"/>
              </w:rPr>
              <w:t>设备的数据服务功能（标配）</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.1协助用户建立基于大数据的智慧物联网服务云平台，可以实现空气消毒机（不限于此）等感控设备、临床科室、感控管理部门、设备管理部门、设备厂家、厂家售后服务机构间的高效协同，提升管理效率。</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.2具有智慧物联网云服务功能，能从WEB端上远程监测查看全院空气消毒设备的设备分布、历史数据、运行状态、报警消息、运行模式，程控设置、保养信息。</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.3 支持设备的物联网自动报修功能；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.4 具有消息中心功能，可分别接收物联网设备消息、科室任务、系统消息；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.5随时查询设备资产档案、质保期限；随时查询每台设备、配件的信息和状态，以便及时进行设备的定期保养、维护等活动。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.6系统能自动记录每台设备的消毒使用记录；能从电脑WEB端报表查看、筛选（按科室、按时间段）、导出、打印每台设备的消毒使用记录报表；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.7具有人员权限的分配管理功能，可以实现分科室管理。角色至少包括临床科室、感控管理、设备管理三个角色。</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.8为了适应用户当前及未来发展需要，系统能自动监控全院全部的空气净化消毒设备数据，同时支持设备管理和感控管理功能，不受建筑的布局和距离限制。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 网络条件与安全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.9.1不需要用户现场自备有线网络、无线网络等基础设施作为使用条件。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.9.2不会因网络用户名、密码的变化，设备后续移机使用而引发设备无法联网管理。鼓励采用通讯运营商级网络安全架构，避免自行建设的局限网存在的安全风险。</w:t>
            </w:r>
          </w:p>
          <w:p>
            <w:pPr>
              <w:numPr>
                <w:ilvl w:val="0"/>
                <w:numId w:val="2"/>
              </w:numPr>
              <w:spacing w:line="360" w:lineRule="auto"/>
              <w:jc w:val="left"/>
              <w:rPr>
                <w:rFonts w:hint="eastAsia" w:ascii="宋体" w:hAnsi="宋体" w:eastAsia="宋体"/>
                <w:bCs/>
                <w:sz w:val="24"/>
                <w:szCs w:val="18"/>
              </w:rPr>
            </w:pPr>
            <w:r>
              <w:rPr>
                <w:rFonts w:hint="eastAsia" w:ascii="宋体" w:hAnsi="宋体" w:eastAsia="宋体"/>
                <w:bCs/>
                <w:sz w:val="24"/>
                <w:szCs w:val="18"/>
              </w:rPr>
              <w:t>基本参数</w:t>
            </w:r>
            <w:r>
              <w:rPr>
                <w:rFonts w:hint="eastAsia" w:ascii="宋体" w:hAnsi="宋体" w:eastAsia="宋体"/>
                <w:bCs/>
                <w:sz w:val="24"/>
                <w:szCs w:val="18"/>
              </w:rPr>
              <w:tab/>
            </w:r>
          </w:p>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w:t>
            </w:r>
            <w:r>
              <w:rPr>
                <w:rFonts w:hint="eastAsia" w:ascii="宋体" w:hAnsi="宋体" w:eastAsia="宋体"/>
                <w:b/>
                <w:bCs w:val="0"/>
                <w:sz w:val="24"/>
                <w:szCs w:val="18"/>
              </w:rPr>
              <w:t>响应文件中提供第三方有权检测机构出具的检测报告扫描件</w:t>
            </w:r>
            <w:r>
              <w:rPr>
                <w:rFonts w:hint="eastAsia" w:ascii="宋体" w:hAnsi="宋体" w:eastAsia="宋体"/>
                <w:bCs/>
                <w:sz w:val="24"/>
                <w:szCs w:val="18"/>
              </w:rPr>
              <w:t>，以证实设备符合《消毒技术规范》的如下要求：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.1.1该消毒机所有紫外线灯管，在距离灯管下方垂直距离1m中心处，开机5min后测定的平均辐照强度均＞90μw/ cm2，达到合格要求。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.1.2设备持续工作2小时，对白色葡萄球菌（8032）的杀灭率≥99.90%，达到消毒合格要求。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.1.3设备工作60min，对H1N1去除率≥99.9%。</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.2、功能性方面，具有如下功能（要求提供第三方权威检测报告佐证）：</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（1）消毒选择功能，具有手动消毒、程控消毒、自动消毒；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（2）消毒设置功能，具有手动消毒设置、程控消毒设置；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（3）运行参数，具有风速调节、紫外线强度；</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（4）待机参数，具有累计工作时间、灯管使用时间清零、过滤网使用时间清零、时钟设置；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（5）报警提示，至少具有灯管报警、滤网过期、风机故障、负离子故障。</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.3、臭氧泄漏量检测：设备持续工作1小时，房间空气中臭氧浓度为≤0.01mg/m3（提供检测报告）。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.4、控制方式：手动定时消毒、人体红外线感应自动监控消毒、程控定时自动消毒、远红外遥控操作。</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.5、程控数量：≥9组，可实现多时段程控设置，便于临床科室多样化的使用需求(</w:t>
            </w:r>
            <w:r>
              <w:rPr>
                <w:rFonts w:hint="eastAsia" w:ascii="宋体" w:hAnsi="宋体" w:eastAsia="宋体"/>
                <w:bCs/>
                <w:sz w:val="24"/>
                <w:szCs w:val="18"/>
                <w:lang w:val="en-US" w:eastAsia="zh-CN"/>
              </w:rPr>
              <w:t>合同签订</w:t>
            </w:r>
            <w:r>
              <w:rPr>
                <w:rFonts w:hint="eastAsia" w:ascii="宋体" w:hAnsi="宋体" w:eastAsia="宋体"/>
                <w:bCs/>
                <w:sz w:val="24"/>
                <w:szCs w:val="18"/>
              </w:rPr>
              <w:t>交货时，实际操作检验验证)。</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.6消毒因子：波长253.7nm的紫外线。</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.7适用体积（m³）：≤100；循环风量（m³/h）：≥1000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.8机外紫外线泄漏（μW/cm2）≤5</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.9负氧离子发生器：3*106个/cm3</w:t>
            </w:r>
          </w:p>
          <w:p>
            <w:pPr>
              <w:spacing w:line="360" w:lineRule="auto"/>
              <w:jc w:val="left"/>
              <w:rPr>
                <w:rFonts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.10参考净重：≤27KG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9</w:t>
            </w:r>
          </w:p>
        </w:tc>
        <w:tc>
          <w:tcPr>
            <w:tcW w:w="1063" w:type="pct"/>
            <w:vAlign w:val="center"/>
          </w:tcPr>
          <w:p>
            <w:pPr>
              <w:jc w:val="center"/>
              <w:rPr>
                <w:rFonts w:hint="eastAsia" w:cs="宋体" w:asciiTheme="minorEastAsia" w:hAnsiTheme="minorEastAsia" w:eastAsiaTheme="minorEastAsia"/>
                <w:sz w:val="22"/>
                <w:szCs w:val="22"/>
                <w:lang w:eastAsia="zh-CN"/>
              </w:rPr>
            </w:pPr>
            <w:r>
              <w:rPr>
                <w:rFonts w:hint="eastAsia" w:ascii="宋体" w:hAnsi="宋体" w:eastAsia="宋体"/>
                <w:bCs/>
                <w:sz w:val="24"/>
                <w:szCs w:val="18"/>
              </w:rPr>
              <w:t>分娩凳</w:t>
            </w:r>
            <w:r>
              <w:rPr>
                <w:rFonts w:hint="eastAsia" w:ascii="宋体" w:hAnsi="宋体" w:eastAsia="宋体"/>
                <w:bCs/>
                <w:sz w:val="24"/>
                <w:szCs w:val="18"/>
                <w:lang w:val="en-US" w:eastAsia="zh-CN"/>
              </w:rPr>
              <w:t>一套</w:t>
            </w:r>
          </w:p>
        </w:tc>
        <w:tc>
          <w:tcPr>
            <w:tcW w:w="3436" w:type="pct"/>
            <w:vAlign w:val="center"/>
          </w:tcPr>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分娩凳一套，包含分娩凳、导乐球、导乐垫、摇椅及推车；</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1、分娩凳2个：U型外观；材料：木质；规格尺寸：</w:t>
            </w:r>
            <w:r>
              <w:rPr>
                <w:rFonts w:hint="eastAsia" w:ascii="宋体" w:hAnsi="宋体" w:eastAsia="宋体"/>
                <w:bCs/>
                <w:sz w:val="24"/>
                <w:szCs w:val="18"/>
              </w:rPr>
              <w:t>长</w:t>
            </w:r>
            <w:r>
              <w:rPr>
                <w:rFonts w:hint="eastAsia" w:ascii="宋体" w:hAnsi="宋体" w:eastAsia="宋体"/>
                <w:bCs/>
                <w:sz w:val="24"/>
                <w:szCs w:val="18"/>
                <w:lang w:val="en-US" w:eastAsia="zh-CN"/>
              </w:rPr>
              <w:t>600m</w:t>
            </w:r>
            <w:r>
              <w:rPr>
                <w:rFonts w:hint="eastAsia" w:ascii="宋体" w:hAnsi="宋体" w:eastAsia="宋体"/>
                <w:bCs/>
                <w:sz w:val="24"/>
                <w:szCs w:val="18"/>
              </w:rPr>
              <w:t>m×宽</w:t>
            </w:r>
            <w:r>
              <w:rPr>
                <w:rFonts w:hint="eastAsia" w:ascii="宋体" w:hAnsi="宋体" w:eastAsia="宋体"/>
                <w:bCs/>
                <w:sz w:val="24"/>
                <w:szCs w:val="18"/>
                <w:lang w:val="en-US" w:eastAsia="zh-CN"/>
              </w:rPr>
              <w:t>590m</w:t>
            </w:r>
            <w:r>
              <w:rPr>
                <w:rFonts w:hint="eastAsia" w:ascii="宋体" w:hAnsi="宋体" w:eastAsia="宋体"/>
                <w:bCs/>
                <w:sz w:val="24"/>
                <w:szCs w:val="18"/>
              </w:rPr>
              <w:t>m×高</w:t>
            </w:r>
            <w:r>
              <w:rPr>
                <w:rFonts w:hint="eastAsia" w:ascii="宋体" w:hAnsi="宋体" w:eastAsia="宋体"/>
                <w:bCs/>
                <w:sz w:val="24"/>
                <w:szCs w:val="18"/>
                <w:lang w:val="en-US" w:eastAsia="zh-CN"/>
              </w:rPr>
              <w:t>390mm</w:t>
            </w:r>
            <w:r>
              <w:rPr>
                <w:rFonts w:hint="eastAsia" w:ascii="宋体" w:hAnsi="宋体" w:eastAsia="宋体"/>
                <w:bCs/>
                <w:sz w:val="24"/>
                <w:szCs w:val="18"/>
              </w:rPr>
              <w:t>。</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2、导乐球：圆球体2个；花生球2个；产品直径：导乐球（充气状态）45-65cm；产品静载载重：≥150kg；安全使用载重≥100kg；采用粗发泡、细发泡工艺，采用防爆工艺材料；</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3、导乐垫4个：183cm</w:t>
            </w:r>
            <w:r>
              <w:rPr>
                <w:rFonts w:hint="eastAsia" w:ascii="宋体" w:hAnsi="宋体" w:eastAsia="宋体"/>
                <w:bCs/>
                <w:sz w:val="24"/>
                <w:szCs w:val="18"/>
              </w:rPr>
              <w:t>×</w:t>
            </w:r>
            <w:r>
              <w:rPr>
                <w:rFonts w:hint="eastAsia" w:ascii="宋体" w:hAnsi="宋体" w:eastAsia="宋体"/>
                <w:bCs/>
                <w:sz w:val="24"/>
                <w:szCs w:val="18"/>
                <w:lang w:val="en-US" w:eastAsia="zh-CN"/>
              </w:rPr>
              <w:t>80cm</w:t>
            </w:r>
            <w:r>
              <w:rPr>
                <w:rFonts w:hint="eastAsia" w:ascii="宋体" w:hAnsi="宋体" w:eastAsia="宋体"/>
                <w:bCs/>
                <w:sz w:val="24"/>
                <w:szCs w:val="18"/>
              </w:rPr>
              <w:t>×</w:t>
            </w:r>
            <w:r>
              <w:rPr>
                <w:rFonts w:hint="eastAsia" w:ascii="宋体" w:hAnsi="宋体" w:eastAsia="宋体"/>
                <w:bCs/>
                <w:sz w:val="24"/>
                <w:szCs w:val="18"/>
                <w:lang w:val="en-US" w:eastAsia="zh-CN"/>
              </w:rPr>
              <w:t>1cm，TPE材质，高强度 高弹性 环保无毒安全</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4、摇椅1把：木质加帆布面料，摇椅尺寸约500*540*740mm，脚凳尺寸约520*420*370mm；产品静载载重≥150kg；安全使用载重≥100kg</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5、推车1台：四轮（后两轮带刹），（1）外形尺寸：长600mm,宽800mm；（2）轮规格：100mm*27mm；座高：580mm；座长：550mm；宽：220mm；上部U型台板：U型台板高度：1040-1200mm；承重：100kg以上。 </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6、应用范围：自然分娩第一、第二产程</w:t>
            </w:r>
          </w:p>
        </w:tc>
      </w:tr>
    </w:tbl>
    <w:p>
      <w:pPr>
        <w:spacing w:line="360" w:lineRule="auto"/>
        <w:rPr>
          <w:rFonts w:ascii="宋体" w:hAnsi="宋体" w:eastAsia="宋体"/>
          <w:b/>
          <w:bCs/>
          <w:sz w:val="24"/>
          <w:szCs w:val="18"/>
        </w:rPr>
      </w:pPr>
    </w:p>
    <w:p>
      <w:pPr>
        <w:numPr>
          <w:ilvl w:val="0"/>
          <w:numId w:val="1"/>
        </w:numPr>
        <w:spacing w:line="360" w:lineRule="auto"/>
        <w:ind w:left="0" w:leftChars="0" w:firstLine="437" w:firstLineChars="0"/>
        <w:outlineLvl w:val="1"/>
        <w:rPr>
          <w:rFonts w:hint="eastAsia" w:ascii="宋体" w:hAnsi="宋体" w:eastAsia="宋体"/>
          <w:b/>
          <w:bCs/>
          <w:sz w:val="24"/>
          <w:szCs w:val="18"/>
        </w:rPr>
      </w:pPr>
      <w:r>
        <w:rPr>
          <w:rFonts w:hint="eastAsia" w:ascii="宋体" w:hAnsi="宋体" w:eastAsia="宋体"/>
          <w:b/>
          <w:bCs/>
          <w:sz w:val="24"/>
          <w:szCs w:val="18"/>
        </w:rPr>
        <w:t>报价要求</w:t>
      </w:r>
    </w:p>
    <w:p>
      <w:pPr>
        <w:spacing w:line="360" w:lineRule="auto"/>
        <w:ind w:firstLine="435"/>
        <w:rPr>
          <w:rFonts w:hint="eastAsia" w:asciiTheme="minorEastAsia" w:hAnsiTheme="minorEastAsia" w:eastAsiaTheme="minorEastAsia"/>
          <w:b/>
          <w:sz w:val="28"/>
        </w:rPr>
      </w:pPr>
      <w:r>
        <w:rPr>
          <w:rFonts w:hint="eastAsia" w:asciiTheme="minorEastAsia" w:hAnsiTheme="minorEastAsia" w:eastAsiaTheme="minorEastAsia"/>
          <w:sz w:val="24"/>
        </w:rPr>
        <w:t>本项目各包报总价，报价包含完成</w:t>
      </w:r>
      <w:r>
        <w:rPr>
          <w:rFonts w:hint="eastAsia" w:asciiTheme="minorEastAsia" w:hAnsiTheme="minorEastAsia" w:eastAsiaTheme="minorEastAsia"/>
          <w:sz w:val="24"/>
          <w:lang w:val="en-US" w:eastAsia="zh-CN"/>
        </w:rPr>
        <w:t>对应包别</w:t>
      </w:r>
      <w:r>
        <w:rPr>
          <w:rFonts w:hint="eastAsia" w:asciiTheme="minorEastAsia" w:hAnsiTheme="minorEastAsia" w:eastAsiaTheme="minorEastAsia"/>
          <w:sz w:val="24"/>
        </w:rPr>
        <w:t>所需的全部费用。中标后采购人不再另行追加任何费用，</w:t>
      </w: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应自行考虑报价风险。</w:t>
      </w:r>
      <w:r>
        <w:rPr>
          <w:rFonts w:hint="eastAsia" w:asciiTheme="minorEastAsia" w:hAnsiTheme="minorEastAsia" w:eastAsiaTheme="minorEastAsia"/>
          <w:b/>
          <w:sz w:val="28"/>
        </w:rPr>
        <w:t xml:space="preserve"> </w:t>
      </w:r>
    </w:p>
    <w:p>
      <w:pPr>
        <w:spacing w:line="360" w:lineRule="auto"/>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C7C02"/>
    <w:multiLevelType w:val="singleLevel"/>
    <w:tmpl w:val="C79C7C02"/>
    <w:lvl w:ilvl="0" w:tentative="0">
      <w:start w:val="2"/>
      <w:numFmt w:val="chineseCounting"/>
      <w:suff w:val="nothing"/>
      <w:lvlText w:val="%1、"/>
      <w:lvlJc w:val="left"/>
      <w:rPr>
        <w:rFonts w:hint="eastAsia"/>
      </w:rPr>
    </w:lvl>
  </w:abstractNum>
  <w:abstractNum w:abstractNumId="1">
    <w:nsid w:val="3AD04295"/>
    <w:multiLevelType w:val="singleLevel"/>
    <w:tmpl w:val="3AD0429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5B"/>
    <w:rsid w:val="00422429"/>
    <w:rsid w:val="004B4EAA"/>
    <w:rsid w:val="00500F61"/>
    <w:rsid w:val="00792DA6"/>
    <w:rsid w:val="0088640D"/>
    <w:rsid w:val="00A977A1"/>
    <w:rsid w:val="00BC5B87"/>
    <w:rsid w:val="00C721BA"/>
    <w:rsid w:val="00D1455B"/>
    <w:rsid w:val="00F24C54"/>
    <w:rsid w:val="02762676"/>
    <w:rsid w:val="1A6852D8"/>
    <w:rsid w:val="37631AA4"/>
    <w:rsid w:val="41ED1974"/>
    <w:rsid w:val="50AA7C13"/>
    <w:rsid w:val="5A70131A"/>
    <w:rsid w:val="5D8C146A"/>
    <w:rsid w:val="611604EF"/>
    <w:rsid w:val="6464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eastAsiaTheme="minorEastAsia" w:cstheme="minorBidi"/>
      <w:szCs w:val="2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D&amp;L"/>
    <w:basedOn w:val="5"/>
    <w:qFormat/>
    <w:uiPriority w:val="0"/>
    <w:pPr>
      <w:pBdr>
        <w:bottom w:val="thinThickSmallGap" w:color="auto" w:sz="18" w:space="1"/>
      </w:pBdr>
      <w:adjustRightInd w:val="0"/>
      <w:snapToGrid/>
      <w:spacing w:line="240" w:lineRule="atLeast"/>
    </w:pPr>
    <w:rPr>
      <w:kern w:val="0"/>
      <w:sz w:val="24"/>
      <w:szCs w:val="20"/>
    </w:rPr>
  </w:style>
  <w:style w:type="character" w:customStyle="1" w:styleId="11">
    <w:name w:val="页眉 Char"/>
    <w:basedOn w:val="8"/>
    <w:link w:val="5"/>
    <w:qFormat/>
    <w:uiPriority w:val="99"/>
    <w:rPr>
      <w:rFonts w:ascii="@仿宋_GB2312" w:hAnsi="@仿宋_GB2312" w:eastAsia="@仿宋_GB2312" w:cs="@仿宋_GB2312"/>
      <w:sz w:val="18"/>
      <w:szCs w:val="18"/>
    </w:rPr>
  </w:style>
  <w:style w:type="character" w:customStyle="1" w:styleId="12">
    <w:name w:val="页脚 Char"/>
    <w:basedOn w:val="8"/>
    <w:link w:val="4"/>
    <w:qFormat/>
    <w:uiPriority w:val="99"/>
    <w:rPr>
      <w:rFonts w:ascii="@仿宋_GB2312" w:hAnsi="@仿宋_GB2312" w:eastAsia="@仿宋_GB2312" w:cs="@仿宋_GB2312"/>
      <w:sz w:val="18"/>
      <w:szCs w:val="18"/>
    </w:rPr>
  </w:style>
  <w:style w:type="character" w:customStyle="1" w:styleId="13">
    <w:name w:val="批注框文本 Char"/>
    <w:basedOn w:val="8"/>
    <w:link w:val="3"/>
    <w:semiHidden/>
    <w:qFormat/>
    <w:uiPriority w:val="99"/>
    <w:rPr>
      <w:rFonts w:ascii="@仿宋_GB2312" w:hAnsi="@仿宋_GB2312" w:eastAsia="@仿宋_GB2312" w:cs="@仿宋_GB231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1101</Words>
  <Characters>1101</Characters>
  <Lines>100</Lines>
  <Paragraphs>183</Paragraphs>
  <TotalTime>0</TotalTime>
  <ScaleCrop>false</ScaleCrop>
  <LinksUpToDate>false</LinksUpToDate>
  <CharactersWithSpaces>2019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2021-08-23T08:53:00Z</dcterms:created>
  <dc:creator>Administrator</dc:creator>
  <cp:lastModifiedBy>Administrator</cp:lastModifiedBy>
  <dcterms:modified xsi:type="dcterms:W3CDTF">2021-12-30T10:14:58Z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