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采购需求</w:t>
      </w:r>
    </w:p>
    <w:p>
      <w:pPr>
        <w:spacing w:line="360" w:lineRule="auto"/>
        <w:jc w:val="center"/>
        <w:rPr>
          <w:rFonts w:asciiTheme="minorEastAsia" w:hAnsiTheme="minorEastAsia" w:eastAsiaTheme="minorEastAsia"/>
          <w:b/>
          <w:color w:val="FF0000"/>
          <w:sz w:val="24"/>
          <w:szCs w:val="24"/>
        </w:rPr>
      </w:pPr>
      <w:r>
        <w:rPr>
          <w:rFonts w:hint="eastAsia" w:asciiTheme="minorEastAsia" w:hAnsiTheme="minorEastAsia" w:eastAsiaTheme="minorEastAsia"/>
          <w:b/>
          <w:color w:val="FF0000"/>
          <w:sz w:val="24"/>
          <w:szCs w:val="24"/>
        </w:rPr>
        <w:t>（仅供参考）</w:t>
      </w:r>
    </w:p>
    <w:p>
      <w:pPr>
        <w:spacing w:line="360" w:lineRule="auto"/>
        <w:ind w:firstLine="437"/>
        <w:rPr>
          <w:rFonts w:hint="eastAsia" w:ascii="宋体" w:hAnsi="宋体" w:eastAsia="宋体"/>
          <w:b/>
          <w:sz w:val="24"/>
          <w:szCs w:val="18"/>
          <w:highlight w:val="red"/>
          <w:lang w:eastAsia="zh-CN"/>
        </w:rPr>
      </w:pPr>
      <w:r>
        <w:rPr>
          <w:rFonts w:hint="eastAsia" w:ascii="宋体" w:hAnsi="宋体" w:eastAsia="宋体"/>
          <w:b/>
          <w:sz w:val="24"/>
          <w:szCs w:val="18"/>
        </w:rPr>
        <w:t>一、采购需求前附表</w:t>
      </w:r>
    </w:p>
    <w:tbl>
      <w:tblPr>
        <w:tblStyle w:val="5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2032"/>
        <w:gridCol w:w="5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2" w:type="pct"/>
            <w:vAlign w:val="center"/>
          </w:tcPr>
          <w:p>
            <w:pPr>
              <w:pStyle w:val="10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7" w:type="pct"/>
            <w:vAlign w:val="center"/>
          </w:tcPr>
          <w:p>
            <w:pPr>
              <w:pStyle w:val="10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2" w:type="pct"/>
            <w:vAlign w:val="center"/>
          </w:tcPr>
          <w:p>
            <w:pPr>
              <w:pStyle w:val="10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3217" w:type="pct"/>
            <w:vAlign w:val="center"/>
          </w:tcPr>
          <w:p>
            <w:pPr>
              <w:pStyle w:val="103"/>
              <w:widowControl w:val="0"/>
              <w:spacing w:before="0" w:beforeAutospacing="0" w:after="0" w:afterAutospacing="0" w:line="360" w:lineRule="auto"/>
              <w:jc w:val="both"/>
              <w:rPr>
                <w:rFonts w:hint="eastAsia" w:ascii="Times New Roman" w:hAnsi="Times New Roman" w:eastAsia="宋体" w:cs="Times New Roman"/>
                <w:b w:val="0"/>
                <w:bCs/>
                <w:kern w:val="0"/>
                <w:sz w:val="24"/>
                <w:szCs w:val="28"/>
                <w:u w:val="none"/>
                <w:lang w:val="zh-CN" w:eastAsia="zh-CN" w:bidi="ar-SA"/>
              </w:rPr>
            </w:pPr>
            <w:r>
              <w:rPr>
                <w:rFonts w:hint="default" w:ascii="Times New Roman" w:hAnsi="Times New Roman" w:eastAsia="宋体" w:cs="Times New Roman"/>
                <w:b w:val="0"/>
                <w:bCs/>
                <w:kern w:val="0"/>
                <w:sz w:val="24"/>
                <w:szCs w:val="28"/>
                <w:highlight w:val="none"/>
                <w:u w:val="none"/>
                <w:lang w:val="en-US" w:eastAsia="zh-CN" w:bidi="ar-SA"/>
              </w:rPr>
              <w:t>供货安装并验收合格后30个工作日内支付合同金额的50%，验收合格一年后支付合同金额的40%，余款待免费质保期满后一次性无息付清</w:t>
            </w:r>
            <w:r>
              <w:rPr>
                <w:rFonts w:hint="eastAsia" w:ascii="Times New Roman" w:hAnsi="Times New Roman" w:eastAsia="宋体" w:cs="Times New Roman"/>
                <w:b w:val="0"/>
                <w:bCs/>
                <w:kern w:val="0"/>
                <w:sz w:val="24"/>
                <w:szCs w:val="28"/>
                <w:highlight w:val="none"/>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2" w:type="pct"/>
            <w:vAlign w:val="center"/>
          </w:tcPr>
          <w:p>
            <w:pPr>
              <w:pStyle w:val="10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3217" w:type="pct"/>
            <w:vAlign w:val="center"/>
          </w:tcPr>
          <w:p>
            <w:pPr>
              <w:pStyle w:val="103"/>
              <w:widowControl w:val="0"/>
              <w:spacing w:before="0" w:beforeAutospacing="0" w:after="0" w:afterAutospacing="0" w:line="360" w:lineRule="auto"/>
              <w:jc w:val="both"/>
              <w:rPr>
                <w:rFonts w:hint="eastAsia" w:ascii="Times New Roman" w:hAnsi="Times New Roman" w:eastAsia="宋体" w:cs="Times New Roman"/>
                <w:b w:val="0"/>
                <w:bCs/>
                <w:kern w:val="0"/>
                <w:sz w:val="24"/>
                <w:szCs w:val="28"/>
                <w:u w:val="none"/>
                <w:lang w:val="en-US" w:eastAsia="zh-CN" w:bidi="ar-SA"/>
              </w:rPr>
            </w:pPr>
            <w:r>
              <w:rPr>
                <w:rFonts w:hint="default" w:ascii="Times New Roman" w:hAnsi="Times New Roman" w:eastAsia="宋体" w:cs="Times New Roman"/>
                <w:b w:val="0"/>
                <w:sz w:val="24"/>
                <w:u w:val="none"/>
                <w:lang w:val="en-US" w:eastAsia="zh-CN"/>
              </w:rPr>
              <w:t>合肥市，采购人</w:t>
            </w:r>
            <w:bookmarkStart w:id="0" w:name="_GoBack"/>
            <w:bookmarkEnd w:id="0"/>
            <w:r>
              <w:rPr>
                <w:rFonts w:hint="default" w:ascii="Times New Roman" w:hAnsi="Times New Roman" w:eastAsia="宋体" w:cs="Times New Roman"/>
                <w:b w:val="0"/>
                <w:sz w:val="24"/>
                <w:u w:val="none"/>
                <w:lang w:val="en-US" w:eastAsia="zh-CN"/>
              </w:rPr>
              <w:t>指定地点</w:t>
            </w:r>
            <w:r>
              <w:rPr>
                <w:rFonts w:hint="default" w:ascii="Times New Roman" w:hAnsi="Times New Roman" w:eastAsia="宋体" w:cs="Times New Roman"/>
                <w:b w:val="0"/>
                <w:sz w:val="24"/>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2" w:type="pct"/>
            <w:vAlign w:val="center"/>
          </w:tcPr>
          <w:p>
            <w:pPr>
              <w:pStyle w:val="10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3217" w:type="pct"/>
            <w:vAlign w:val="center"/>
          </w:tcPr>
          <w:p>
            <w:pPr>
              <w:pStyle w:val="103"/>
              <w:widowControl w:val="0"/>
              <w:spacing w:before="0" w:beforeAutospacing="0" w:after="0" w:afterAutospacing="0" w:line="360" w:lineRule="auto"/>
              <w:jc w:val="both"/>
              <w:rPr>
                <w:rFonts w:hint="eastAsia" w:ascii="Times New Roman" w:hAnsi="Times New Roman" w:eastAsia="宋体" w:cs="Times New Roman"/>
                <w:b w:val="0"/>
                <w:bCs/>
                <w:kern w:val="0"/>
                <w:sz w:val="24"/>
                <w:szCs w:val="28"/>
                <w:u w:val="none"/>
                <w:lang w:val="en-US" w:eastAsia="zh-CN" w:bidi="ar-SA"/>
              </w:rPr>
            </w:pPr>
            <w:r>
              <w:rPr>
                <w:rFonts w:hint="default" w:ascii="Times New Roman" w:hAnsi="Times New Roman" w:eastAsia="宋体" w:cs="Times New Roman"/>
                <w:b w:val="0"/>
                <w:sz w:val="24"/>
                <w:u w:val="none"/>
              </w:rPr>
              <w:t xml:space="preserve">合同生效后三个月内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1192" w:type="pct"/>
            <w:vAlign w:val="center"/>
          </w:tcPr>
          <w:p>
            <w:pPr>
              <w:pStyle w:val="10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免费质保期</w:t>
            </w:r>
          </w:p>
        </w:tc>
        <w:tc>
          <w:tcPr>
            <w:tcW w:w="3217" w:type="pct"/>
            <w:vAlign w:val="center"/>
          </w:tcPr>
          <w:p>
            <w:pPr>
              <w:pStyle w:val="103"/>
              <w:widowControl w:val="0"/>
              <w:spacing w:before="0" w:beforeAutospacing="0" w:after="0" w:afterAutospacing="0" w:line="360" w:lineRule="auto"/>
              <w:jc w:val="both"/>
              <w:rPr>
                <w:rFonts w:hint="eastAsia" w:ascii="Times New Roman" w:hAnsi="Times New Roman" w:eastAsia="宋体" w:cs="Times New Roman"/>
                <w:b w:val="0"/>
                <w:bCs/>
                <w:kern w:val="0"/>
                <w:sz w:val="24"/>
                <w:szCs w:val="28"/>
                <w:u w:val="none"/>
                <w:lang w:val="en-US" w:eastAsia="zh-CN" w:bidi="ar-SA"/>
              </w:rPr>
            </w:pPr>
            <w:r>
              <w:rPr>
                <w:rFonts w:hint="default" w:ascii="Times New Roman" w:hAnsi="Times New Roman" w:eastAsia="宋体" w:cs="Times New Roman"/>
                <w:b w:val="0"/>
                <w:sz w:val="24"/>
                <w:u w:val="none"/>
              </w:rPr>
              <w:t>验收合格之日起</w:t>
            </w:r>
            <w:r>
              <w:rPr>
                <w:rFonts w:hint="default" w:ascii="Times New Roman" w:hAnsi="Times New Roman" w:eastAsia="宋体" w:cs="Times New Roman"/>
                <w:b w:val="0"/>
                <w:sz w:val="24"/>
                <w:u w:val="none"/>
                <w:lang w:val="en-US" w:eastAsia="zh-CN"/>
              </w:rPr>
              <w:t>两年</w:t>
            </w:r>
            <w:r>
              <w:rPr>
                <w:rFonts w:hint="default" w:ascii="Times New Roman" w:hAnsi="Times New Roman" w:eastAsia="宋体" w:cs="Times New Roman"/>
                <w:b w:val="0"/>
                <w:sz w:val="24"/>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Theme="majorEastAsia" w:hAnsiTheme="majorEastAsia" w:eastAsiaTheme="majorEastAsia"/>
                <w:bCs/>
                <w:kern w:val="2"/>
              </w:rPr>
            </w:pPr>
            <w:r>
              <w:rPr>
                <w:rFonts w:hint="eastAsia" w:asciiTheme="majorEastAsia" w:hAnsiTheme="majorEastAsia" w:eastAsiaTheme="majorEastAsia"/>
                <w:bCs/>
                <w:kern w:val="2"/>
              </w:rPr>
              <w:t>5</w:t>
            </w:r>
          </w:p>
        </w:tc>
        <w:tc>
          <w:tcPr>
            <w:tcW w:w="1192" w:type="pct"/>
            <w:vAlign w:val="center"/>
          </w:tcPr>
          <w:p>
            <w:pPr>
              <w:pStyle w:val="103"/>
              <w:widowControl w:val="0"/>
              <w:spacing w:before="0" w:beforeAutospacing="0" w:after="0" w:afterAutospacing="0" w:line="360" w:lineRule="auto"/>
              <w:rPr>
                <w:rFonts w:hint="default" w:ascii="宋体" w:hAnsi="宋体" w:eastAsia="宋体" w:cs="宋体"/>
                <w:b w:val="0"/>
                <w:bCs/>
                <w:kern w:val="0"/>
                <w:sz w:val="24"/>
                <w:szCs w:val="28"/>
                <w:lang w:val="en-US" w:eastAsia="zh-CN" w:bidi="ar-SA"/>
              </w:rPr>
            </w:pPr>
            <w:r>
              <w:rPr>
                <w:rFonts w:hint="eastAsia" w:ascii="宋体" w:hAnsi="宋体" w:eastAsia="宋体" w:cs="宋体"/>
                <w:b/>
                <w:bCs w:val="0"/>
                <w:sz w:val="24"/>
                <w:lang w:val="en-US" w:eastAsia="zh-CN"/>
              </w:rPr>
              <w:t>技术参数及要求</w:t>
            </w:r>
          </w:p>
        </w:tc>
        <w:tc>
          <w:tcPr>
            <w:tcW w:w="3217"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b/>
                <w:sz w:val="24"/>
                <w:szCs w:val="22"/>
                <w:lang w:val="en-US" w:eastAsia="zh-CN"/>
              </w:rPr>
            </w:pPr>
            <w:r>
              <w:rPr>
                <w:rFonts w:hint="eastAsia" w:asciiTheme="minorEastAsia" w:hAnsiTheme="minorEastAsia" w:eastAsiaTheme="minorEastAsia"/>
                <w:b/>
                <w:sz w:val="24"/>
                <w:szCs w:val="22"/>
                <w:lang w:val="en-US" w:eastAsia="zh-CN"/>
              </w:rPr>
              <w:t>★条款须满足或优于谈判文件要求，否则响应无效；非★条款由谈判小组讨论后酌情评审。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val="0"/>
                <w:kern w:val="2"/>
                <w:sz w:val="24"/>
                <w:szCs w:val="20"/>
                <w:lang w:val="en-US" w:eastAsia="zh-CN" w:bidi="ar-SA"/>
              </w:rPr>
            </w:pPr>
            <w:r>
              <w:rPr>
                <w:rFonts w:hint="eastAsia" w:asciiTheme="minorEastAsia" w:hAnsiTheme="minorEastAsia" w:eastAsiaTheme="minorEastAsia"/>
                <w:b/>
                <w:sz w:val="24"/>
                <w:szCs w:val="22"/>
                <w:lang w:val="en-US" w:eastAsia="zh-CN"/>
              </w:rPr>
              <w:t>注：响应文件中提供能反映★条款的相关证明材料，相关证明材料的形式包含但不仅限于：医疗器械注册证（含附表）、检验报告、技术彩页、技术白皮书、官网截图（提供其中之一即可）等，否则视为负偏离（建议供应商对所提供证明材料进行对应标注，以方便谈判小组评审）。</w:t>
            </w:r>
          </w:p>
        </w:tc>
      </w:tr>
    </w:tbl>
    <w:p>
      <w:pPr>
        <w:spacing w:line="360" w:lineRule="auto"/>
        <w:ind w:firstLine="437"/>
        <w:rPr>
          <w:rFonts w:hint="eastAsia" w:ascii="宋体" w:hAnsi="宋体" w:eastAsia="宋体"/>
          <w:b/>
          <w:bCs/>
          <w:sz w:val="24"/>
          <w:szCs w:val="18"/>
          <w:highlight w:val="red"/>
          <w:lang w:val="en-US" w:eastAsia="zh-CN"/>
        </w:rPr>
      </w:pPr>
      <w:r>
        <w:rPr>
          <w:rFonts w:hint="eastAsia" w:ascii="宋体" w:hAnsi="宋体" w:eastAsia="宋体"/>
          <w:b/>
          <w:bCs/>
          <w:sz w:val="24"/>
          <w:szCs w:val="18"/>
        </w:rPr>
        <w:t>二、货物需求一览表</w:t>
      </w:r>
    </w:p>
    <w:tbl>
      <w:tblPr>
        <w:tblStyle w:val="5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2790"/>
        <w:gridCol w:w="886"/>
        <w:gridCol w:w="871"/>
        <w:gridCol w:w="1553"/>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36" w:type="pct"/>
            <w:shd w:val="clear" w:color="auto" w:fill="auto"/>
            <w:vAlign w:val="center"/>
          </w:tcPr>
          <w:p>
            <w:pPr>
              <w:spacing w:line="360" w:lineRule="auto"/>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序号</w:t>
            </w:r>
          </w:p>
        </w:tc>
        <w:tc>
          <w:tcPr>
            <w:tcW w:w="1637" w:type="pct"/>
            <w:shd w:val="clear" w:color="auto" w:fill="auto"/>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名称</w:t>
            </w:r>
          </w:p>
        </w:tc>
        <w:tc>
          <w:tcPr>
            <w:tcW w:w="520" w:type="pct"/>
            <w:shd w:val="clear" w:color="auto" w:fill="auto"/>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数量</w:t>
            </w:r>
          </w:p>
        </w:tc>
        <w:tc>
          <w:tcPr>
            <w:tcW w:w="511" w:type="pct"/>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单位</w:t>
            </w:r>
          </w:p>
        </w:tc>
        <w:tc>
          <w:tcPr>
            <w:tcW w:w="911" w:type="pct"/>
            <w:shd w:val="clear" w:color="auto" w:fill="auto"/>
            <w:vAlign w:val="center"/>
          </w:tcPr>
          <w:p>
            <w:pPr>
              <w:spacing w:line="360" w:lineRule="auto"/>
              <w:jc w:val="center"/>
              <w:rPr>
                <w:rFonts w:hint="eastAsia" w:ascii="Times New Roman" w:hAnsi="Times New Roman" w:cs="Times New Roman" w:eastAsiaTheme="minorEastAsia"/>
                <w:b/>
                <w:bCs/>
                <w:kern w:val="2"/>
                <w:sz w:val="24"/>
                <w:szCs w:val="24"/>
                <w:lang w:val="en-US" w:eastAsia="zh-CN" w:bidi="ar-SA"/>
              </w:rPr>
            </w:pPr>
            <w:r>
              <w:rPr>
                <w:rFonts w:hint="eastAsia" w:ascii="宋体" w:hAnsi="宋体" w:eastAsia="宋体"/>
                <w:b/>
                <w:bCs/>
                <w:sz w:val="24"/>
                <w:szCs w:val="18"/>
              </w:rPr>
              <w:t>所属行业</w:t>
            </w:r>
          </w:p>
        </w:tc>
        <w:tc>
          <w:tcPr>
            <w:tcW w:w="782" w:type="pct"/>
            <w:shd w:val="clear" w:color="auto" w:fill="auto"/>
            <w:vAlign w:val="center"/>
          </w:tcPr>
          <w:p>
            <w:pPr>
              <w:spacing w:line="360" w:lineRule="auto"/>
              <w:jc w:val="center"/>
              <w:rPr>
                <w:rFonts w:hint="eastAsia" w:cs="Times New Roman" w:asciiTheme="minorEastAsia" w:hAnsiTheme="minorEastAsia" w:eastAsiaTheme="minorEastAsia"/>
                <w:b/>
                <w:bCs/>
                <w:sz w:val="24"/>
                <w:szCs w:val="24"/>
                <w:lang w:eastAsia="zh-CN"/>
              </w:rPr>
            </w:pPr>
            <w:r>
              <w:rPr>
                <w:rFonts w:hint="eastAsia" w:cs="Times New Roman" w:asciiTheme="minorEastAsia" w:hAnsiTheme="minorEastAsia" w:eastAsiaTheme="minorEastAsia"/>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3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1</w:t>
            </w:r>
          </w:p>
        </w:tc>
        <w:tc>
          <w:tcPr>
            <w:tcW w:w="163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ascii="宋体" w:hAnsi="宋体" w:eastAsia="宋体"/>
                <w:color w:val="auto"/>
                <w:sz w:val="24"/>
                <w:szCs w:val="18"/>
                <w:highlight w:val="none"/>
              </w:rPr>
              <w:t>▲</w:t>
            </w:r>
            <w:r>
              <w:rPr>
                <w:rFonts w:hint="eastAsia" w:ascii="Times New Roman" w:hAnsi="Times New Roman" w:cs="Times New Roman" w:eastAsiaTheme="minorEastAsia"/>
                <w:sz w:val="24"/>
                <w:szCs w:val="24"/>
                <w:vertAlign w:val="baseline"/>
                <w:lang w:val="en-US" w:eastAsia="zh-CN"/>
              </w:rPr>
              <w:t>全自动PCR仪</w:t>
            </w:r>
          </w:p>
        </w:tc>
        <w:tc>
          <w:tcPr>
            <w:tcW w:w="52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val="en-US" w:eastAsia="zh-CN"/>
              </w:rPr>
              <w:t>1</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台</w:t>
            </w:r>
          </w:p>
        </w:tc>
        <w:tc>
          <w:tcPr>
            <w:tcW w:w="91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78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3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2</w:t>
            </w:r>
          </w:p>
        </w:tc>
        <w:tc>
          <w:tcPr>
            <w:tcW w:w="163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全自动生化分析仪</w:t>
            </w:r>
          </w:p>
        </w:tc>
        <w:tc>
          <w:tcPr>
            <w:tcW w:w="52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val="en-US" w:eastAsia="zh-CN"/>
              </w:rPr>
              <w:t>1</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台</w:t>
            </w:r>
          </w:p>
        </w:tc>
        <w:tc>
          <w:tcPr>
            <w:tcW w:w="91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78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b/>
                <w:bCs/>
                <w:sz w:val="24"/>
                <w:szCs w:val="24"/>
                <w:vertAlign w:val="baseline"/>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3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3</w:t>
            </w:r>
          </w:p>
        </w:tc>
        <w:tc>
          <w:tcPr>
            <w:tcW w:w="163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ascii="宋体" w:hAnsi="宋体" w:eastAsia="宋体"/>
                <w:color w:val="auto"/>
                <w:sz w:val="24"/>
                <w:szCs w:val="18"/>
                <w:highlight w:val="none"/>
              </w:rPr>
              <w:t>▲</w:t>
            </w:r>
            <w:r>
              <w:rPr>
                <w:rFonts w:hint="eastAsia" w:ascii="Times New Roman" w:hAnsi="Times New Roman" w:cs="Times New Roman" w:eastAsiaTheme="minorEastAsia"/>
                <w:sz w:val="24"/>
                <w:szCs w:val="24"/>
                <w:vertAlign w:val="baseline"/>
                <w:lang w:val="en-US" w:eastAsia="zh-CN"/>
              </w:rPr>
              <w:t>全自动核酸提取仪</w:t>
            </w:r>
          </w:p>
        </w:tc>
        <w:tc>
          <w:tcPr>
            <w:tcW w:w="52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val="en-US" w:eastAsia="zh-CN"/>
              </w:rPr>
              <w:t>1</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台</w:t>
            </w:r>
          </w:p>
        </w:tc>
        <w:tc>
          <w:tcPr>
            <w:tcW w:w="91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78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3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4</w:t>
            </w:r>
          </w:p>
        </w:tc>
        <w:tc>
          <w:tcPr>
            <w:tcW w:w="163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低速离心机</w:t>
            </w:r>
          </w:p>
        </w:tc>
        <w:tc>
          <w:tcPr>
            <w:tcW w:w="52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val="en-US" w:eastAsia="zh-CN"/>
              </w:rPr>
              <w:t>1</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台</w:t>
            </w:r>
          </w:p>
        </w:tc>
        <w:tc>
          <w:tcPr>
            <w:tcW w:w="911" w:type="pct"/>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78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3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5</w:t>
            </w:r>
          </w:p>
        </w:tc>
        <w:tc>
          <w:tcPr>
            <w:tcW w:w="163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高速离心机</w:t>
            </w:r>
          </w:p>
        </w:tc>
        <w:tc>
          <w:tcPr>
            <w:tcW w:w="52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val="en-US" w:eastAsia="zh-CN"/>
              </w:rPr>
              <w:t>1</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台</w:t>
            </w:r>
          </w:p>
        </w:tc>
        <w:tc>
          <w:tcPr>
            <w:tcW w:w="911" w:type="pct"/>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78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6</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立式压力蒸汽灭菌器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val="en-US" w:eastAsia="zh-CN"/>
              </w:rPr>
              <w:t>2</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台</w:t>
            </w:r>
          </w:p>
        </w:tc>
        <w:tc>
          <w:tcPr>
            <w:tcW w:w="911"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7</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恒温金属浴</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val="en-US" w:eastAsia="zh-CN"/>
              </w:rPr>
              <w:t>1</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台</w:t>
            </w:r>
          </w:p>
        </w:tc>
        <w:tc>
          <w:tcPr>
            <w:tcW w:w="911"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8</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恒温培养箱</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val="en-US" w:eastAsia="zh-CN"/>
              </w:rPr>
              <w:t>1</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台</w:t>
            </w:r>
          </w:p>
        </w:tc>
        <w:tc>
          <w:tcPr>
            <w:tcW w:w="911"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9</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洁净工作台</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val="en-US" w:eastAsia="zh-CN"/>
              </w:rPr>
              <w:t>2</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台</w:t>
            </w:r>
          </w:p>
        </w:tc>
        <w:tc>
          <w:tcPr>
            <w:tcW w:w="911"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10</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微量加样器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val="en-US" w:eastAsia="zh-CN"/>
              </w:rPr>
              <w:t>6</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台</w:t>
            </w:r>
          </w:p>
        </w:tc>
        <w:tc>
          <w:tcPr>
            <w:tcW w:w="911"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b/>
                <w:bCs/>
                <w:sz w:val="24"/>
                <w:szCs w:val="24"/>
                <w:vertAlign w:val="baseline"/>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11</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细菌性阴道病微生态检测分析仪</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val="en-US" w:eastAsia="zh-CN"/>
              </w:rPr>
              <w:t>1</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台</w:t>
            </w:r>
          </w:p>
        </w:tc>
        <w:tc>
          <w:tcPr>
            <w:tcW w:w="911"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12</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荧光显微镜</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val="en-US" w:eastAsia="zh-CN"/>
              </w:rPr>
              <w:t>1</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台</w:t>
            </w:r>
          </w:p>
        </w:tc>
        <w:tc>
          <w:tcPr>
            <w:tcW w:w="911"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b/>
                <w:bCs/>
                <w:sz w:val="24"/>
                <w:szCs w:val="24"/>
                <w:vertAlign w:val="baseline"/>
                <w:lang w:val="en-US" w:eastAsia="zh-CN"/>
              </w:rPr>
              <w:t>进口</w:t>
            </w:r>
          </w:p>
        </w:tc>
      </w:tr>
    </w:tbl>
    <w:p>
      <w:pPr>
        <w:spacing w:line="360" w:lineRule="auto"/>
        <w:ind w:firstLine="437"/>
        <w:rPr>
          <w:rFonts w:hint="eastAsia" w:ascii="宋体" w:hAnsi="宋体" w:eastAsia="宋体"/>
          <w:b/>
          <w:bCs/>
          <w:sz w:val="24"/>
          <w:szCs w:val="18"/>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2" w:firstLineChars="200"/>
        <w:textAlignment w:val="auto"/>
        <w:rPr>
          <w:rFonts w:asciiTheme="minorEastAsia" w:hAnsiTheme="minorEastAsia" w:eastAsiaTheme="minorEastAsia"/>
          <w:b/>
          <w:bCs/>
          <w:sz w:val="24"/>
          <w:szCs w:val="18"/>
        </w:rPr>
      </w:pPr>
      <w:r>
        <w:rPr>
          <w:rFonts w:hint="eastAsia" w:asciiTheme="minorEastAsia" w:hAnsiTheme="minorEastAsia" w:eastAsiaTheme="minorEastAsia"/>
          <w:b/>
          <w:bCs/>
          <w:sz w:val="24"/>
          <w:szCs w:val="18"/>
        </w:rPr>
        <w:t>三、</w:t>
      </w:r>
      <w:r>
        <w:rPr>
          <w:rFonts w:hint="eastAsia" w:asciiTheme="minorEastAsia" w:hAnsiTheme="minorEastAsia" w:eastAsiaTheme="minorEastAsia"/>
          <w:b/>
          <w:bCs/>
          <w:sz w:val="24"/>
          <w:szCs w:val="24"/>
        </w:rPr>
        <w:t>技术参数及要求</w:t>
      </w:r>
    </w:p>
    <w:p>
      <w:pPr>
        <w:spacing w:line="360" w:lineRule="auto"/>
        <w:ind w:firstLine="437"/>
        <w:rPr>
          <w:rFonts w:hint="eastAsia" w:ascii="宋体" w:hAnsi="宋体" w:eastAsia="宋体"/>
          <w:b/>
          <w:bCs/>
          <w:sz w:val="24"/>
          <w:szCs w:val="18"/>
          <w:lang w:val="en-US" w:eastAsia="zh-CN"/>
        </w:rPr>
      </w:pPr>
      <w:r>
        <w:rPr>
          <w:rFonts w:hint="eastAsia" w:ascii="宋体" w:hAnsi="宋体" w:eastAsia="宋体"/>
          <w:b/>
          <w:bCs/>
          <w:sz w:val="24"/>
          <w:szCs w:val="18"/>
          <w:lang w:val="en-US" w:eastAsia="zh-CN"/>
        </w:rPr>
        <w:t>（一）全自动PCR仪</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1、样本容量：（96孔）2×48*0.2ml(双模块)</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2、适用耗材：0.2mlPCR管、8连管、48孔板</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3、反应时间：50分钟内完成常规试验</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4、光 源：大功率LED(免维护)</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5、检测器：高灵敏度光电传感器</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6、动力学范围：1-1010</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7、灵敏度：检测单拷贝</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8、重复性：CV＜0.5%</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 xml:space="preserve">9、可信度区分：1000与2000拷贝浓度差异 </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10、反应容积：15ul-100ul</w:t>
      </w:r>
    </w:p>
    <w:p>
      <w:pPr>
        <w:spacing w:line="360" w:lineRule="auto"/>
        <w:ind w:firstLine="480" w:firstLineChars="200"/>
        <w:rPr>
          <w:rFonts w:hint="eastAsia" w:ascii="宋体" w:hAnsi="宋体" w:eastAsia="宋体"/>
          <w:sz w:val="24"/>
          <w:szCs w:val="18"/>
          <w:highlight w:val="none"/>
          <w:lang w:val="en-US" w:eastAsia="zh-CN"/>
        </w:rPr>
      </w:pPr>
      <w:r>
        <w:rPr>
          <w:rFonts w:hint="eastAsia" w:ascii="宋体" w:hAnsi="宋体" w:eastAsia="宋体"/>
          <w:sz w:val="24"/>
          <w:szCs w:val="18"/>
          <w:lang w:val="en-US" w:eastAsia="zh-CN"/>
        </w:rPr>
        <w:t>11、荧光激发波长：通道1：470nm，通道2：530nm，通道3：580nm，通道4：630nm ，</w:t>
      </w:r>
      <w:r>
        <w:rPr>
          <w:rFonts w:hint="eastAsia" w:ascii="宋体" w:hAnsi="宋体" w:eastAsia="宋体"/>
          <w:sz w:val="24"/>
          <w:szCs w:val="18"/>
          <w:highlight w:val="none"/>
          <w:lang w:val="en-US" w:eastAsia="zh-CN"/>
        </w:rPr>
        <w:t>通道5：选配 ，通道6：选配（选配内容不在本此报价内）</w:t>
      </w:r>
    </w:p>
    <w:p>
      <w:pPr>
        <w:spacing w:line="360" w:lineRule="auto"/>
        <w:ind w:firstLine="480" w:firstLineChars="200"/>
        <w:rPr>
          <w:rFonts w:hint="eastAsia" w:ascii="宋体" w:hAnsi="宋体" w:eastAsia="宋体"/>
          <w:sz w:val="24"/>
          <w:szCs w:val="18"/>
          <w:highlight w:val="none"/>
          <w:lang w:val="en-US" w:eastAsia="zh-CN"/>
        </w:rPr>
      </w:pPr>
      <w:r>
        <w:rPr>
          <w:rFonts w:hint="eastAsia" w:ascii="宋体" w:hAnsi="宋体" w:eastAsia="宋体"/>
          <w:sz w:val="24"/>
          <w:szCs w:val="18"/>
          <w:highlight w:val="none"/>
          <w:lang w:val="en-US" w:eastAsia="zh-CN"/>
        </w:rPr>
        <w:t>12、荧光检测波长：通道1：510nm，通道2：565nm，通道3：620nm，通道4：665 nm ，通道5：选配 ， 通道6：选配（选配内容不在本此报价内）</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13、检测的荧光素及染料：通道1：FAM、SYBR GREEN， 通道2：VIC、HEX、JOE、TET、TAMRA、CY3 ，通道3：ROX、TEXAS RED ，通道4： CY5</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14、控温模式：模块控温、试管控温</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15、多重荧光检测：4重检测，无需交叉干扰校正</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b w:val="0"/>
          <w:bCs w:val="0"/>
          <w:sz w:val="24"/>
          <w:szCs w:val="18"/>
          <w:lang w:val="en-US" w:eastAsia="zh-CN"/>
        </w:rPr>
        <w:t>★</w:t>
      </w:r>
      <w:r>
        <w:rPr>
          <w:rFonts w:hint="eastAsia" w:ascii="宋体" w:hAnsi="宋体" w:eastAsia="宋体"/>
          <w:sz w:val="24"/>
          <w:szCs w:val="18"/>
          <w:lang w:val="en-US" w:eastAsia="zh-CN"/>
        </w:rPr>
        <w:t>16、控温方法：半导体热电模块</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17、升降温速率：4.0℃/S</w:t>
      </w:r>
    </w:p>
    <w:p>
      <w:pPr>
        <w:spacing w:line="360" w:lineRule="auto"/>
        <w:ind w:firstLine="437"/>
        <w:rPr>
          <w:rFonts w:hint="eastAsia" w:ascii="宋体" w:hAnsi="宋体" w:eastAsia="宋体"/>
          <w:b/>
          <w:bCs/>
          <w:sz w:val="24"/>
          <w:szCs w:val="18"/>
          <w:lang w:val="en-US" w:eastAsia="zh-CN"/>
        </w:rPr>
      </w:pPr>
      <w:r>
        <w:rPr>
          <w:rFonts w:hint="eastAsia" w:ascii="宋体" w:hAnsi="宋体" w:eastAsia="宋体"/>
          <w:b/>
          <w:bCs/>
          <w:sz w:val="24"/>
          <w:szCs w:val="18"/>
          <w:lang w:val="en-US" w:eastAsia="zh-CN"/>
        </w:rPr>
        <w:t>（二）全自动生化分析仪</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★1、比色法速度：≥2000测试/小时</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2、双试剂同时分析项目：≥54项</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3、样品种类：血清、血浆、尿液或其他类型</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4、分析方法：终点法、两点法、动力学法、比浊法等多种方法</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★5、波长个数：＞12个，并具备540nm波长</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6、分光系统：光栅后分光技术</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7、吸光度线性范围：0-3.0OD</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8、样本容器：多种规格的原始管（真空采血管）或样品杯可混合使用</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9、具备样本凝块检出功能及样品探针堵孔报警系统和探针防撞保护功能</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★10、进样方式：三条轨道处理进样，并与现有仪器无缝连接</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★11、采用恒温液干式孵育，节约成本</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12、试剂仓：冷藏功能，R1+R2试剂位≥100个</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13、配备样本和试剂条形码，具备试管液面自动跟踪功能</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★14、采用石英玻璃反应杯，反应杯数量≥408个</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15、最小总反应体积：≤80uL</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★16、最小样品体积：≤1uL（0.1uL步进）</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★17、R1和R2最小试剂体积均：≤10uL（1uL步进）</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18、试剂全开放，并且可提供同品牌全套原装试剂、校准品和质控品供采购人选择，保证完整溯源性</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19、内置Westgard质控规则、TwinPlot和LeveyJennings图形规则</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20、标准配置RS-232C接口，具备单/双向通讯，可进行远程诊断</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21、操作方便：可用鼠标、键盘或触摸屏等方式进行操作</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22、预装Windows图形化全中文操作平台</w:t>
      </w:r>
    </w:p>
    <w:p>
      <w:pPr>
        <w:spacing w:line="360" w:lineRule="auto"/>
        <w:ind w:firstLine="437"/>
        <w:rPr>
          <w:rFonts w:hint="eastAsia" w:ascii="宋体" w:hAnsi="宋体" w:eastAsia="宋体"/>
          <w:sz w:val="24"/>
          <w:szCs w:val="18"/>
          <w:lang w:val="en-US" w:eastAsia="zh-CN"/>
        </w:rPr>
      </w:pPr>
      <w:r>
        <w:rPr>
          <w:rFonts w:hint="eastAsia" w:ascii="宋体" w:hAnsi="宋体" w:eastAsia="宋体"/>
          <w:sz w:val="24"/>
          <w:szCs w:val="18"/>
          <w:lang w:val="en-US" w:eastAsia="zh-CN"/>
        </w:rPr>
        <w:t>23、故障诊断：具备智能故障检测及在线帮助功能，可提示软硬件系统的故障原因和部位</w:t>
      </w:r>
    </w:p>
    <w:p>
      <w:pPr>
        <w:spacing w:line="360" w:lineRule="auto"/>
        <w:ind w:firstLine="437"/>
        <w:rPr>
          <w:rFonts w:hint="eastAsia" w:ascii="宋体" w:hAnsi="宋体" w:eastAsia="宋体"/>
          <w:sz w:val="24"/>
          <w:szCs w:val="18"/>
          <w:lang w:val="en-US" w:eastAsia="zh-CN"/>
        </w:rPr>
      </w:pPr>
      <w:r>
        <w:rPr>
          <w:rFonts w:hint="eastAsia" w:ascii="宋体" w:hAnsi="宋体" w:eastAsia="宋体"/>
          <w:b/>
          <w:bCs/>
          <w:sz w:val="24"/>
          <w:szCs w:val="18"/>
          <w:lang w:val="en-US" w:eastAsia="zh-CN"/>
        </w:rPr>
        <w:t>（三）全自动核酸提取仪</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1、操作体积50-1000 uL</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2、操作时间30-50分钟/次</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b w:val="0"/>
          <w:bCs w:val="0"/>
          <w:sz w:val="24"/>
          <w:szCs w:val="18"/>
          <w:lang w:val="en-US" w:eastAsia="zh-CN"/>
        </w:rPr>
        <w:t>★</w:t>
      </w:r>
      <w:r>
        <w:rPr>
          <w:rFonts w:hint="eastAsia" w:ascii="宋体" w:hAnsi="宋体" w:eastAsia="宋体"/>
          <w:sz w:val="24"/>
          <w:szCs w:val="18"/>
          <w:lang w:val="en-US" w:eastAsia="zh-CN"/>
        </w:rPr>
        <w:t>3、操作样品数1-32个/次</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4、使用电源100-240 V</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5、可容纳不少于100组程序</w:t>
      </w:r>
    </w:p>
    <w:p>
      <w:pPr>
        <w:spacing w:line="360" w:lineRule="auto"/>
        <w:ind w:firstLine="480" w:firstLineChars="200"/>
        <w:rPr>
          <w:rFonts w:hint="eastAsia"/>
          <w:lang w:val="en-US" w:eastAsia="zh-CN"/>
        </w:rPr>
      </w:pPr>
      <w:r>
        <w:rPr>
          <w:rFonts w:hint="eastAsia" w:ascii="宋体" w:hAnsi="宋体" w:eastAsia="宋体"/>
          <w:sz w:val="24"/>
          <w:szCs w:val="18"/>
          <w:lang w:val="en-US" w:eastAsia="zh-CN"/>
        </w:rPr>
        <w:t>6、具有紫外光灯杀菌功能</w:t>
      </w:r>
    </w:p>
    <w:p>
      <w:pPr>
        <w:spacing w:line="360" w:lineRule="auto"/>
        <w:ind w:firstLine="437"/>
        <w:rPr>
          <w:rFonts w:hint="eastAsia" w:ascii="宋体" w:hAnsi="宋体" w:eastAsia="宋体"/>
          <w:b/>
          <w:bCs/>
          <w:sz w:val="24"/>
          <w:szCs w:val="18"/>
          <w:lang w:val="en-US" w:eastAsia="zh-CN"/>
        </w:rPr>
      </w:pPr>
      <w:r>
        <w:rPr>
          <w:rFonts w:hint="eastAsia" w:ascii="宋体" w:hAnsi="宋体" w:eastAsia="宋体"/>
          <w:b/>
          <w:bCs/>
          <w:sz w:val="24"/>
          <w:szCs w:val="18"/>
          <w:lang w:val="en-US" w:eastAsia="zh-CN"/>
        </w:rPr>
        <w:t>（四）低速离心机</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1、最高转速：≥4000rpm</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 xml:space="preserve">2、最大相对离心力：≥2250×g </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3、最大容量：≥6×50ml</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4、定时范围：1min- 99min</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 xml:space="preserve">5、转速精度：不低于±10r/min </w:t>
      </w:r>
    </w:p>
    <w:p>
      <w:pPr>
        <w:spacing w:line="360" w:lineRule="auto"/>
        <w:ind w:firstLine="480" w:firstLineChars="200"/>
        <w:rPr>
          <w:rFonts w:hint="eastAsia"/>
          <w:lang w:val="en-US" w:eastAsia="zh-CN"/>
        </w:rPr>
      </w:pPr>
      <w:r>
        <w:rPr>
          <w:rFonts w:hint="eastAsia" w:ascii="宋体" w:hAnsi="宋体" w:eastAsia="宋体"/>
          <w:sz w:val="24"/>
          <w:szCs w:val="18"/>
          <w:lang w:val="en-US" w:eastAsia="zh-CN"/>
        </w:rPr>
        <w:t>6、离心腹直径：约Φ280mm</w:t>
      </w:r>
    </w:p>
    <w:p>
      <w:pPr>
        <w:spacing w:line="360" w:lineRule="auto"/>
        <w:ind w:firstLine="437"/>
        <w:rPr>
          <w:rFonts w:hint="eastAsia" w:ascii="宋体" w:hAnsi="宋体" w:eastAsia="宋体"/>
          <w:b/>
          <w:bCs/>
          <w:sz w:val="24"/>
          <w:szCs w:val="18"/>
          <w:lang w:val="en-US" w:eastAsia="zh-CN"/>
        </w:rPr>
      </w:pPr>
      <w:r>
        <w:rPr>
          <w:rFonts w:hint="eastAsia" w:ascii="宋体" w:hAnsi="宋体" w:eastAsia="宋体"/>
          <w:b/>
          <w:bCs/>
          <w:sz w:val="24"/>
          <w:szCs w:val="18"/>
          <w:lang w:val="en-US" w:eastAsia="zh-CN"/>
        </w:rPr>
        <w:t>（五）高速离心机</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 xml:space="preserve">1、最高转速：≥21000mpm </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 xml:space="preserve">2、最大相对离心力：≥30642×g </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 xml:space="preserve">3、最大容量：≥4x750ml </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4、定时范：1min-99min</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5、转速精度:不低于±10r/min</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6、离心腔直径：约Φ420mm</w:t>
      </w:r>
    </w:p>
    <w:p>
      <w:pPr>
        <w:spacing w:line="360" w:lineRule="auto"/>
        <w:ind w:firstLine="437"/>
        <w:rPr>
          <w:rFonts w:hint="eastAsia" w:ascii="宋体" w:hAnsi="宋体" w:eastAsia="宋体"/>
          <w:b/>
          <w:bCs/>
          <w:sz w:val="24"/>
          <w:szCs w:val="18"/>
          <w:lang w:val="en-US" w:eastAsia="zh-CN"/>
        </w:rPr>
      </w:pPr>
      <w:r>
        <w:rPr>
          <w:rFonts w:hint="eastAsia" w:ascii="宋体" w:hAnsi="宋体" w:eastAsia="宋体"/>
          <w:b/>
          <w:bCs/>
          <w:sz w:val="24"/>
          <w:szCs w:val="18"/>
          <w:lang w:val="en-US" w:eastAsia="zh-CN"/>
        </w:rPr>
        <w:t>（六）立式压力蒸汽灭菌器</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1、容积：≥75L</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2、保温时间：1-99.99（分钟或小时）</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3、不锈钢材质制成；</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4、轻启翻盖结构，上盖自动弹起；</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5、微电脑程序控制灭菌程序中的排放冷空气、加热、保温计时和泄压方法；</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6、电脑板具有PID功能，通过自整定修正加热参数，可以防止冲温，控温精度达到±0.5℃以内；</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7、低水位控制功能，水位不足自动停止加热并有指示提示；</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8、具有“内循环”功能，无蒸汽释放到室内；</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9、温度超过设定值2℃，自动停止加热，同时声光报警；</w:t>
      </w:r>
    </w:p>
    <w:p>
      <w:pPr>
        <w:spacing w:line="360" w:lineRule="auto"/>
        <w:ind w:firstLine="480" w:firstLineChars="200"/>
        <w:rPr>
          <w:rFonts w:hint="eastAsia"/>
          <w:lang w:val="en-US" w:eastAsia="zh-CN"/>
        </w:rPr>
      </w:pPr>
      <w:r>
        <w:rPr>
          <w:rFonts w:hint="eastAsia" w:ascii="宋体" w:hAnsi="宋体" w:eastAsia="宋体"/>
          <w:sz w:val="24"/>
          <w:szCs w:val="18"/>
          <w:lang w:val="en-US" w:eastAsia="zh-CN"/>
        </w:rPr>
        <w:t>10、灭菌器腔内有压力不能开盖的安全措施；</w:t>
      </w:r>
    </w:p>
    <w:p>
      <w:pPr>
        <w:spacing w:line="360" w:lineRule="auto"/>
        <w:ind w:firstLine="437"/>
        <w:rPr>
          <w:rFonts w:hint="eastAsia" w:ascii="宋体" w:hAnsi="宋体" w:eastAsia="宋体"/>
          <w:b/>
          <w:bCs/>
          <w:sz w:val="24"/>
          <w:szCs w:val="18"/>
          <w:lang w:val="en-US" w:eastAsia="zh-CN"/>
        </w:rPr>
      </w:pPr>
      <w:r>
        <w:rPr>
          <w:rFonts w:hint="eastAsia" w:ascii="宋体" w:hAnsi="宋体" w:eastAsia="宋体"/>
          <w:b/>
          <w:bCs/>
          <w:sz w:val="24"/>
          <w:szCs w:val="18"/>
          <w:lang w:val="en-US" w:eastAsia="zh-CN"/>
        </w:rPr>
        <w:t>（七）恒温金属浴</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1、温度设置范围：0℃~100℃</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2、控温范围：室温＋5℃~100℃</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3、升温时间：</w:t>
      </w:r>
      <w:r>
        <w:rPr>
          <w:rFonts w:hint="eastAsia" w:ascii="宋体" w:hAnsi="宋体" w:eastAsia="宋体"/>
          <w:sz w:val="24"/>
          <w:szCs w:val="18"/>
          <w:lang w:val="en-US" w:eastAsia="zh-CN"/>
        </w:rPr>
        <w:tab/>
      </w:r>
      <w:r>
        <w:rPr>
          <w:rFonts w:hint="eastAsia" w:ascii="宋体" w:hAnsi="宋体" w:eastAsia="宋体"/>
          <w:sz w:val="24"/>
          <w:szCs w:val="18"/>
          <w:lang w:val="en-US" w:eastAsia="zh-CN"/>
        </w:rPr>
        <w:t>≤12分钟（25℃~100℃）</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4、显示精度：0.1℃</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5、控温精度：≤±0.3℃</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6、温度均匀性：≤±0.3℃</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7、时间设置：1min~99h，59min/∞</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8、多点循环运行：支持（可以循环数99次）</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9、开机自动运行：支持</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10、多点运行：支持（5点）</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11、自动预热：支持</w:t>
      </w:r>
    </w:p>
    <w:p>
      <w:pPr>
        <w:spacing w:line="360" w:lineRule="auto"/>
        <w:ind w:firstLine="480" w:firstLineChars="200"/>
        <w:rPr>
          <w:rFonts w:hint="eastAsia"/>
          <w:lang w:val="en-US" w:eastAsia="zh-CN"/>
        </w:rPr>
      </w:pPr>
      <w:r>
        <w:rPr>
          <w:rFonts w:hint="eastAsia" w:ascii="宋体" w:hAnsi="宋体" w:eastAsia="宋体"/>
          <w:sz w:val="24"/>
          <w:szCs w:val="18"/>
          <w:lang w:val="en-US" w:eastAsia="zh-CN"/>
        </w:rPr>
        <w:t>12、断电自动恢复：支持</w:t>
      </w:r>
    </w:p>
    <w:p>
      <w:pPr>
        <w:spacing w:line="360" w:lineRule="auto"/>
        <w:ind w:firstLine="437"/>
        <w:rPr>
          <w:rFonts w:hint="eastAsia" w:ascii="宋体" w:hAnsi="宋体" w:eastAsia="宋体"/>
          <w:b/>
          <w:bCs/>
          <w:sz w:val="24"/>
          <w:szCs w:val="18"/>
          <w:lang w:val="en-US" w:eastAsia="zh-CN"/>
        </w:rPr>
      </w:pPr>
      <w:r>
        <w:rPr>
          <w:rFonts w:hint="eastAsia" w:ascii="宋体" w:hAnsi="宋体" w:eastAsia="宋体"/>
          <w:b/>
          <w:bCs/>
          <w:sz w:val="24"/>
          <w:szCs w:val="18"/>
          <w:lang w:val="en-US" w:eastAsia="zh-CN"/>
        </w:rPr>
        <w:t>（八）恒温培养箱</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 xml:space="preserve">1、屏幕类型 ：触摸屏 </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 xml:space="preserve">2、公称容积（L） ：≥88 </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 xml:space="preserve">3、温度控制方式 ：PT100 </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 xml:space="preserve">4、温度控制范围 ：Rt+5--85℃ </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 xml:space="preserve">5、温度波动（℃） ：±1（@37） </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 xml:space="preserve">6、温度均匀性（℃） ：±2（@37） </w:t>
      </w:r>
    </w:p>
    <w:p>
      <w:pPr>
        <w:spacing w:line="360" w:lineRule="auto"/>
        <w:ind w:firstLine="480" w:firstLineChars="200"/>
        <w:rPr>
          <w:rFonts w:hint="eastAsia"/>
          <w:lang w:val="en-US" w:eastAsia="zh-CN"/>
        </w:rPr>
      </w:pPr>
      <w:r>
        <w:rPr>
          <w:rFonts w:hint="eastAsia" w:ascii="宋体" w:hAnsi="宋体" w:eastAsia="宋体"/>
          <w:sz w:val="24"/>
          <w:szCs w:val="18"/>
          <w:lang w:val="en-US" w:eastAsia="zh-CN"/>
        </w:rPr>
        <w:t xml:space="preserve">7、环境温度（℃） </w:t>
      </w:r>
      <w:r>
        <w:rPr>
          <w:rFonts w:hint="eastAsia" w:ascii="宋体" w:hAnsi="宋体" w:eastAsia="宋体"/>
          <w:sz w:val="24"/>
          <w:szCs w:val="18"/>
          <w:highlight w:val="none"/>
          <w:lang w:val="en-US" w:eastAsia="zh-CN"/>
        </w:rPr>
        <w:t>：5-30</w:t>
      </w:r>
    </w:p>
    <w:p>
      <w:pPr>
        <w:spacing w:line="360" w:lineRule="auto"/>
        <w:ind w:firstLine="437"/>
        <w:rPr>
          <w:rFonts w:hint="eastAsia" w:ascii="宋体" w:hAnsi="宋体" w:eastAsia="宋体"/>
          <w:b/>
          <w:bCs/>
          <w:sz w:val="24"/>
          <w:szCs w:val="18"/>
          <w:lang w:val="en-US" w:eastAsia="zh-CN"/>
        </w:rPr>
      </w:pPr>
      <w:r>
        <w:rPr>
          <w:rFonts w:hint="eastAsia" w:ascii="宋体" w:hAnsi="宋体" w:eastAsia="宋体"/>
          <w:b/>
          <w:bCs/>
          <w:sz w:val="24"/>
          <w:szCs w:val="18"/>
          <w:lang w:val="en-US" w:eastAsia="zh-CN"/>
        </w:rPr>
        <w:t>（九）洁净工作台</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1、洁净等级：100级@≥0.5μm</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2、菌落数：≤0.5个/皿．时（Φ90㎜培养平皿）</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3、平均风速：0.25m～0.45/m/s(快、慢双速）</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4、噪音：≤62dB(A)</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5、振动半峰值：≤0.5μm(x.y.z方向）</w:t>
      </w:r>
    </w:p>
    <w:p>
      <w:pPr>
        <w:spacing w:line="360" w:lineRule="auto"/>
        <w:ind w:firstLine="437"/>
        <w:rPr>
          <w:rFonts w:hint="eastAsia" w:ascii="宋体" w:hAnsi="宋体" w:eastAsia="宋体"/>
          <w:b/>
          <w:bCs/>
          <w:sz w:val="24"/>
          <w:szCs w:val="18"/>
          <w:lang w:val="en-US" w:eastAsia="zh-CN"/>
        </w:rPr>
      </w:pPr>
      <w:r>
        <w:rPr>
          <w:rFonts w:hint="eastAsia" w:ascii="宋体" w:hAnsi="宋体" w:eastAsia="宋体"/>
          <w:b/>
          <w:bCs/>
          <w:sz w:val="24"/>
          <w:szCs w:val="18"/>
          <w:lang w:val="en-US" w:eastAsia="zh-CN"/>
        </w:rPr>
        <w:t>（十）微量加样器</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1、单道可调量程</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2、量程：0.5μL—10μL，10μL—100μL,100μL—1000μL。</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3、系统误差：±0.6%~±8%</w:t>
      </w:r>
    </w:p>
    <w:p>
      <w:pPr>
        <w:spacing w:line="360" w:lineRule="auto"/>
        <w:ind w:firstLine="437"/>
        <w:rPr>
          <w:rFonts w:hint="eastAsia" w:ascii="宋体" w:hAnsi="宋体" w:eastAsia="宋体"/>
          <w:b/>
          <w:bCs/>
          <w:sz w:val="24"/>
          <w:szCs w:val="18"/>
          <w:lang w:val="en-US" w:eastAsia="zh-CN"/>
        </w:rPr>
      </w:pPr>
      <w:r>
        <w:rPr>
          <w:rFonts w:hint="eastAsia" w:ascii="宋体" w:hAnsi="宋体" w:eastAsia="宋体"/>
          <w:b/>
          <w:bCs/>
          <w:sz w:val="24"/>
          <w:szCs w:val="18"/>
          <w:lang w:val="en-US" w:eastAsia="zh-CN"/>
        </w:rPr>
        <w:t>（十一）细菌性阴道病微生态检测分析仪</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1、设备组成：该设备由自动化染色仪、形态学镜检模块（含自动镜检设备）、功能学检测工作站及微生态评价软件组成</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★2、连续进样时检测速度：革兰氏染色≥50张/小时；自动镜检≥60张/小时；功能学检测≥60人份/小时；自动镜检和功能检测均自动判断结果。</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3、镜检系统：同时具备明视野、暗视野、相差视野（正相差、偏相差），并可快速转换；无极变倍、同步放大，可连续放大100-20000倍；包含湿片镜检细胞情况及染色镜检病原体情况；图像采集像素≥200万。</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4、功能检测设备：非接触式吸液加样，自动温浴，可实时监测运行状态和样本位置；可随时编辑样本上机检测；采用机器视觉视网膜颜色自动识别系统，结果判读在开放的环境中进行。</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5、自动镜检和功能检测均可实现人工复核，便于结果质控；</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6、检测安全性：检测结束后的废试剂板、玻片和针头自动进入收集盒，避免人工收集造成交叉污染；</w:t>
      </w:r>
    </w:p>
    <w:p>
      <w:pPr>
        <w:spacing w:line="360" w:lineRule="auto"/>
        <w:ind w:firstLine="480" w:firstLineChars="200"/>
        <w:rPr>
          <w:rFonts w:hint="eastAsia"/>
          <w:lang w:val="en-US" w:eastAsia="zh-CN"/>
        </w:rPr>
      </w:pPr>
      <w:r>
        <w:rPr>
          <w:rFonts w:hint="eastAsia" w:ascii="宋体" w:hAnsi="宋体" w:eastAsia="宋体"/>
          <w:sz w:val="24"/>
          <w:szCs w:val="18"/>
          <w:lang w:val="en-US" w:eastAsia="zh-CN"/>
        </w:rPr>
        <w:t>7、报告单内容参照《阴道微生态评价的临床应用专家共识》临床指南要求，须包含湿片镜检细胞情况、染色镜检病原体情况、微生态形态学评价体系指标、Nugent评分和AV评分。</w:t>
      </w:r>
    </w:p>
    <w:p>
      <w:pPr>
        <w:spacing w:line="360" w:lineRule="auto"/>
        <w:ind w:firstLine="437"/>
        <w:rPr>
          <w:rFonts w:hint="eastAsia" w:ascii="宋体" w:hAnsi="宋体" w:eastAsia="宋体"/>
          <w:b/>
          <w:bCs/>
          <w:sz w:val="24"/>
          <w:szCs w:val="18"/>
          <w:lang w:val="en-US" w:eastAsia="zh-CN"/>
        </w:rPr>
      </w:pPr>
      <w:r>
        <w:rPr>
          <w:rFonts w:hint="eastAsia" w:ascii="宋体" w:hAnsi="宋体" w:eastAsia="宋体"/>
          <w:b/>
          <w:bCs/>
          <w:sz w:val="24"/>
          <w:szCs w:val="18"/>
          <w:lang w:val="en-US" w:eastAsia="zh-CN"/>
        </w:rPr>
        <w:t>（十二）荧光显微镜</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1、生物显微镜</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1.1光学系统：采用无限远光学校正系统。</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1.2载物台：钢丝传动式机械载物台，带可移动刻度片夹，尺寸（约）：120 × 132mm，行程为：76mm（X）× 30mm（Y）。</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1.3物镜转换器：4孔物镜转盘，内倾式。</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1.4聚光镜：阿贝聚光镜。</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★1.5目镜：10×（视野数须≥20）二支，屈光度可调。</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1.6观察镜筒：双目观察筒，瞳距调整范围48-75mm。宽眼点调节范围，至少满足370mm-427mm的眼点调节范围。</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★1.7物镜：平场消色差物镜4只，且符合以下参数 ：</w:t>
      </w:r>
    </w:p>
    <w:p>
      <w:pPr>
        <w:spacing w:line="360" w:lineRule="auto"/>
        <w:ind w:firstLine="1200" w:firstLineChars="5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4X（数值孔径 ≥0.10,工作距离≥27.8mm）；</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 xml:space="preserve">      10X（数值孔径≥0.25,工作距离≥8.0mm）；</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 xml:space="preserve">      40X（数值孔径≥0.65,工作距离≥0.6mm）；</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 xml:space="preserve">      100X（数值孔径≥1.25,工作距离≥0.13mm）。</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1.8照明系统：内置LED，寿命达20000小时。</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1.9防霉装置：在双目观察筒、目镜、物镜均做了防霉处理。</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2、荧光系统</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2.1激发光：蓝色激发光</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2.2激发滤光片：460-490nm高透</w:t>
      </w:r>
    </w:p>
    <w:p>
      <w:pPr>
        <w:spacing w:line="360" w:lineRule="auto"/>
        <w:ind w:firstLine="437"/>
        <w:rPr>
          <w:rFonts w:ascii="宋体" w:hAnsi="宋体" w:eastAsia="宋体"/>
          <w:b/>
          <w:bCs/>
          <w:sz w:val="24"/>
          <w:szCs w:val="18"/>
        </w:rPr>
      </w:pPr>
      <w:r>
        <w:rPr>
          <w:rFonts w:hint="eastAsia" w:ascii="宋体" w:hAnsi="宋体" w:eastAsia="宋体"/>
          <w:b/>
          <w:bCs/>
          <w:sz w:val="24"/>
          <w:szCs w:val="18"/>
          <w:lang w:val="en-US" w:eastAsia="zh-CN"/>
        </w:rPr>
        <w:t>四</w:t>
      </w:r>
      <w:r>
        <w:rPr>
          <w:rFonts w:hint="eastAsia" w:ascii="宋体" w:hAnsi="宋体" w:eastAsia="宋体"/>
          <w:b/>
          <w:bCs/>
          <w:sz w:val="24"/>
          <w:szCs w:val="18"/>
        </w:rPr>
        <w:t>、报价要求</w:t>
      </w:r>
    </w:p>
    <w:p>
      <w:pPr>
        <w:spacing w:line="360" w:lineRule="auto"/>
        <w:ind w:firstLine="437"/>
        <w:rPr>
          <w:rFonts w:ascii="宋体" w:hAnsi="宋体" w:eastAsia="宋体"/>
          <w:bCs/>
          <w:sz w:val="24"/>
          <w:szCs w:val="18"/>
        </w:rPr>
      </w:pPr>
      <w:r>
        <w:rPr>
          <w:rFonts w:hint="eastAsia" w:ascii="宋体" w:hAnsi="宋体" w:eastAsia="宋体"/>
          <w:sz w:val="24"/>
          <w:szCs w:val="18"/>
        </w:rPr>
        <w:t>本项目</w:t>
      </w:r>
      <w:r>
        <w:rPr>
          <w:rFonts w:hint="eastAsia" w:ascii="宋体" w:hAnsi="宋体" w:eastAsia="宋体"/>
          <w:sz w:val="24"/>
          <w:szCs w:val="18"/>
          <w:lang w:val="en-US" w:eastAsia="zh-CN"/>
        </w:rPr>
        <w:t>报总价</w:t>
      </w:r>
      <w:r>
        <w:rPr>
          <w:rFonts w:hint="eastAsia" w:ascii="宋体" w:hAnsi="宋体" w:eastAsia="宋体"/>
          <w:sz w:val="24"/>
          <w:szCs w:val="18"/>
        </w:rPr>
        <w:t>，报价即完成本项目的全部内容的所有费用。</w:t>
      </w:r>
    </w:p>
    <w:p>
      <w:pPr>
        <w:spacing w:line="360" w:lineRule="auto"/>
        <w:rPr>
          <w:rFonts w:ascii="宋体" w:hAnsi="宋体"/>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Plotter">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微软简标宋">
    <w:altName w:val="@方正行楷简体"/>
    <w:panose1 w:val="00000000000000000000"/>
    <w:charset w:val="86"/>
    <w:family w:val="auto"/>
    <w:pitch w:val="default"/>
    <w:sig w:usb0="00000000" w:usb1="00000000" w:usb2="00000010" w:usb3="00000000" w:csb0="00040000" w:csb1="00000000"/>
  </w:font>
  <w:font w:name="@方正行楷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88"/>
    <w:rsid w:val="00024A18"/>
    <w:rsid w:val="00033585"/>
    <w:rsid w:val="000340D4"/>
    <w:rsid w:val="00090AA7"/>
    <w:rsid w:val="00100056"/>
    <w:rsid w:val="00104D59"/>
    <w:rsid w:val="00125D4C"/>
    <w:rsid w:val="00126FAA"/>
    <w:rsid w:val="001C3FE7"/>
    <w:rsid w:val="002336EF"/>
    <w:rsid w:val="0024361A"/>
    <w:rsid w:val="00247A7F"/>
    <w:rsid w:val="002530E1"/>
    <w:rsid w:val="00282C83"/>
    <w:rsid w:val="002B379A"/>
    <w:rsid w:val="002C64BC"/>
    <w:rsid w:val="003249DB"/>
    <w:rsid w:val="00377822"/>
    <w:rsid w:val="003844BA"/>
    <w:rsid w:val="0038585B"/>
    <w:rsid w:val="0039193A"/>
    <w:rsid w:val="003A0F03"/>
    <w:rsid w:val="003A507C"/>
    <w:rsid w:val="003C1972"/>
    <w:rsid w:val="003D459D"/>
    <w:rsid w:val="00415A79"/>
    <w:rsid w:val="0042020B"/>
    <w:rsid w:val="00473C61"/>
    <w:rsid w:val="00477A5B"/>
    <w:rsid w:val="004978FF"/>
    <w:rsid w:val="004C20D9"/>
    <w:rsid w:val="004C4C7C"/>
    <w:rsid w:val="004F4BC8"/>
    <w:rsid w:val="00514FFE"/>
    <w:rsid w:val="00586D23"/>
    <w:rsid w:val="00593C35"/>
    <w:rsid w:val="005A3F57"/>
    <w:rsid w:val="005B5B70"/>
    <w:rsid w:val="005F171F"/>
    <w:rsid w:val="0062623C"/>
    <w:rsid w:val="00627C72"/>
    <w:rsid w:val="00660502"/>
    <w:rsid w:val="006607C1"/>
    <w:rsid w:val="006A2299"/>
    <w:rsid w:val="006B32D9"/>
    <w:rsid w:val="006E0B4B"/>
    <w:rsid w:val="006F1810"/>
    <w:rsid w:val="00725707"/>
    <w:rsid w:val="00731D7D"/>
    <w:rsid w:val="0075289E"/>
    <w:rsid w:val="00754DBA"/>
    <w:rsid w:val="00755892"/>
    <w:rsid w:val="00756FBB"/>
    <w:rsid w:val="007867B9"/>
    <w:rsid w:val="007B2CB5"/>
    <w:rsid w:val="007B3A11"/>
    <w:rsid w:val="007D317D"/>
    <w:rsid w:val="007D77A4"/>
    <w:rsid w:val="007E7CA0"/>
    <w:rsid w:val="007F4807"/>
    <w:rsid w:val="00841288"/>
    <w:rsid w:val="0084632C"/>
    <w:rsid w:val="00852397"/>
    <w:rsid w:val="008600CA"/>
    <w:rsid w:val="008716D0"/>
    <w:rsid w:val="00874925"/>
    <w:rsid w:val="00880604"/>
    <w:rsid w:val="008861C6"/>
    <w:rsid w:val="008D0EFC"/>
    <w:rsid w:val="008D1456"/>
    <w:rsid w:val="008E0D3D"/>
    <w:rsid w:val="008E29B9"/>
    <w:rsid w:val="00925284"/>
    <w:rsid w:val="009338A5"/>
    <w:rsid w:val="00944320"/>
    <w:rsid w:val="00951BA1"/>
    <w:rsid w:val="009F7016"/>
    <w:rsid w:val="00A065D4"/>
    <w:rsid w:val="00A371A5"/>
    <w:rsid w:val="00A42B5D"/>
    <w:rsid w:val="00A60E47"/>
    <w:rsid w:val="00A972BB"/>
    <w:rsid w:val="00AA3521"/>
    <w:rsid w:val="00AB108F"/>
    <w:rsid w:val="00AB610F"/>
    <w:rsid w:val="00AE2A63"/>
    <w:rsid w:val="00AE6DF4"/>
    <w:rsid w:val="00B65DA3"/>
    <w:rsid w:val="00B745B1"/>
    <w:rsid w:val="00B8677C"/>
    <w:rsid w:val="00BC4CE4"/>
    <w:rsid w:val="00BD33C4"/>
    <w:rsid w:val="00BE1474"/>
    <w:rsid w:val="00BE3892"/>
    <w:rsid w:val="00BE4B9A"/>
    <w:rsid w:val="00C041A4"/>
    <w:rsid w:val="00C749E4"/>
    <w:rsid w:val="00C75782"/>
    <w:rsid w:val="00CE3A10"/>
    <w:rsid w:val="00D00D5B"/>
    <w:rsid w:val="00D10331"/>
    <w:rsid w:val="00D1790A"/>
    <w:rsid w:val="00D60DF8"/>
    <w:rsid w:val="00D71ADC"/>
    <w:rsid w:val="00DA11E5"/>
    <w:rsid w:val="00DB11AB"/>
    <w:rsid w:val="00EA3019"/>
    <w:rsid w:val="00F04503"/>
    <w:rsid w:val="00F1682C"/>
    <w:rsid w:val="00FA5CDB"/>
    <w:rsid w:val="00FA6D88"/>
    <w:rsid w:val="00FD40B1"/>
    <w:rsid w:val="00FD6938"/>
    <w:rsid w:val="00FD74CD"/>
    <w:rsid w:val="00FE7DDB"/>
    <w:rsid w:val="00FF4E9E"/>
    <w:rsid w:val="6D0D6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nhideWhenUsed="0" w:uiPriority="0" w:semiHidden="0" w:name="table of authorities"/>
    <w:lsdException w:uiPriority="99" w:name="macro"/>
    <w:lsdException w:qFormat="1" w:unhideWhenUsed="0" w:uiPriority="0" w:semiHidden="0" w:name="toa heading"/>
    <w:lsdException w:qFormat="1" w:uiPriority="0" w:semiHidden="0" w:name="List"/>
    <w:lsdException w:uiPriority="99" w:name="List Bullet"/>
    <w:lsdException w:qFormat="1" w:uiPriority="0" w:semiHidden="0" w:name="List Number"/>
    <w:lsdException w:uiPriority="99"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78"/>
    <w:qFormat/>
    <w:uiPriority w:val="0"/>
    <w:pPr>
      <w:keepNext/>
      <w:keepLines/>
      <w:spacing w:before="340" w:after="330" w:line="578" w:lineRule="auto"/>
      <w:outlineLvl w:val="0"/>
    </w:pPr>
    <w:rPr>
      <w:b/>
      <w:bCs/>
      <w:kern w:val="44"/>
      <w:sz w:val="30"/>
      <w:szCs w:val="44"/>
    </w:rPr>
  </w:style>
  <w:style w:type="paragraph" w:styleId="4">
    <w:name w:val="heading 2"/>
    <w:basedOn w:val="1"/>
    <w:next w:val="1"/>
    <w:link w:val="76"/>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5">
    <w:name w:val="heading 3"/>
    <w:basedOn w:val="1"/>
    <w:next w:val="1"/>
    <w:link w:val="79"/>
    <w:qFormat/>
    <w:uiPriority w:val="0"/>
    <w:pPr>
      <w:keepNext/>
      <w:keepLines/>
      <w:spacing w:before="260" w:after="260" w:line="416" w:lineRule="auto"/>
      <w:jc w:val="center"/>
      <w:outlineLvl w:val="2"/>
    </w:pPr>
    <w:rPr>
      <w:rFonts w:ascii="宋体"/>
      <w:b/>
      <w:bCs/>
      <w:sz w:val="32"/>
      <w:szCs w:val="32"/>
    </w:rPr>
  </w:style>
  <w:style w:type="paragraph" w:styleId="6">
    <w:name w:val="heading 4"/>
    <w:basedOn w:val="1"/>
    <w:next w:val="1"/>
    <w:link w:val="8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7"/>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81"/>
    <w:qFormat/>
    <w:uiPriority w:val="0"/>
    <w:pPr>
      <w:keepNext/>
      <w:autoSpaceDE w:val="0"/>
      <w:autoSpaceDN w:val="0"/>
      <w:adjustRightInd w:val="0"/>
      <w:spacing w:before="120" w:beforeLines="50" w:after="120" w:afterLines="50" w:line="300" w:lineRule="exact"/>
      <w:jc w:val="center"/>
      <w:outlineLvl w:val="5"/>
    </w:pPr>
    <w:rPr>
      <w:rFonts w:ascii="宋体" w:hAnsi="宋体"/>
      <w:kern w:val="0"/>
      <w:sz w:val="28"/>
    </w:rPr>
  </w:style>
  <w:style w:type="paragraph" w:styleId="9">
    <w:name w:val="heading 7"/>
    <w:basedOn w:val="1"/>
    <w:next w:val="1"/>
    <w:link w:val="82"/>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szCs w:val="24"/>
    </w:rPr>
  </w:style>
  <w:style w:type="paragraph" w:styleId="10">
    <w:name w:val="heading 8"/>
    <w:basedOn w:val="1"/>
    <w:next w:val="1"/>
    <w:link w:val="83"/>
    <w:qFormat/>
    <w:uiPriority w:val="0"/>
    <w:pPr>
      <w:keepNext/>
      <w:keepLines/>
      <w:tabs>
        <w:tab w:val="left" w:pos="0"/>
        <w:tab w:val="left" w:pos="3360"/>
      </w:tabs>
      <w:adjustRightInd w:val="0"/>
      <w:spacing w:line="360" w:lineRule="atLeast"/>
      <w:ind w:left="3360" w:hanging="420"/>
      <w:jc w:val="left"/>
      <w:outlineLvl w:val="7"/>
    </w:pPr>
    <w:rPr>
      <w:kern w:val="0"/>
      <w:sz w:val="24"/>
    </w:rPr>
  </w:style>
  <w:style w:type="paragraph" w:styleId="11">
    <w:name w:val="heading 9"/>
    <w:basedOn w:val="1"/>
    <w:next w:val="1"/>
    <w:link w:val="84"/>
    <w:qFormat/>
    <w:uiPriority w:val="0"/>
    <w:pPr>
      <w:keepNext/>
      <w:keepLines/>
      <w:tabs>
        <w:tab w:val="left" w:pos="0"/>
        <w:tab w:val="left" w:pos="3780"/>
      </w:tabs>
      <w:adjustRightInd w:val="0"/>
      <w:spacing w:line="360" w:lineRule="atLeast"/>
      <w:ind w:left="3780" w:hanging="420"/>
      <w:jc w:val="left"/>
      <w:outlineLvl w:val="8"/>
    </w:pPr>
    <w:rPr>
      <w:kern w:val="0"/>
      <w:sz w:val="24"/>
    </w:rPr>
  </w:style>
  <w:style w:type="character" w:default="1" w:styleId="60">
    <w:name w:val="Default Paragraph Font"/>
    <w:semiHidden/>
    <w:unhideWhenUsed/>
    <w:qFormat/>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styleId="2">
    <w:name w:val="Body Text"/>
    <w:basedOn w:val="1"/>
    <w:link w:val="90"/>
    <w:qFormat/>
    <w:uiPriority w:val="99"/>
    <w:rPr>
      <w:rFonts w:ascii="宋体" w:hAnsi="Arial"/>
      <w:sz w:val="28"/>
    </w:rPr>
  </w:style>
  <w:style w:type="paragraph" w:styleId="12">
    <w:name w:val="toc 7"/>
    <w:basedOn w:val="1"/>
    <w:next w:val="1"/>
    <w:qFormat/>
    <w:uiPriority w:val="0"/>
    <w:pPr>
      <w:ind w:left="1260"/>
      <w:jc w:val="left"/>
    </w:pPr>
    <w:rPr>
      <w:szCs w:val="21"/>
    </w:rPr>
  </w:style>
  <w:style w:type="paragraph" w:styleId="13">
    <w:name w:val="table of authorities"/>
    <w:basedOn w:val="1"/>
    <w:next w:val="1"/>
    <w:uiPriority w:val="0"/>
    <w:pPr>
      <w:ind w:left="420" w:leftChars="200"/>
    </w:pPr>
  </w:style>
  <w:style w:type="paragraph" w:styleId="14">
    <w:name w:val="index 8"/>
    <w:basedOn w:val="1"/>
    <w:next w:val="1"/>
    <w:uiPriority w:val="0"/>
    <w:pPr>
      <w:ind w:left="1400" w:leftChars="1400"/>
    </w:pPr>
  </w:style>
  <w:style w:type="paragraph" w:styleId="15">
    <w:name w:val="List Number"/>
    <w:basedOn w:val="1"/>
    <w:unhideWhenUsed/>
    <w:qFormat/>
    <w:uiPriority w:val="0"/>
    <w:rPr>
      <w:rFonts w:ascii="黑体" w:hAnsi="Arial" w:eastAsia="黑体"/>
      <w:szCs w:val="24"/>
    </w:rPr>
  </w:style>
  <w:style w:type="paragraph" w:styleId="16">
    <w:name w:val="Normal Indent"/>
    <w:basedOn w:val="1"/>
    <w:link w:val="118"/>
    <w:qFormat/>
    <w:uiPriority w:val="0"/>
    <w:pPr>
      <w:spacing w:after="156"/>
      <w:ind w:firstLine="420"/>
    </w:pPr>
    <w:rPr>
      <w:rFonts w:ascii="Calibri" w:hAnsi="Calibri" w:cs="Plotter"/>
      <w:sz w:val="24"/>
      <w:szCs w:val="24"/>
    </w:rPr>
  </w:style>
  <w:style w:type="paragraph" w:styleId="17">
    <w:name w:val="caption"/>
    <w:basedOn w:val="1"/>
    <w:next w:val="1"/>
    <w:qFormat/>
    <w:uiPriority w:val="0"/>
    <w:rPr>
      <w:rFonts w:ascii="Calibri Light" w:hAnsi="Calibri Light" w:eastAsia="黑体"/>
      <w:sz w:val="20"/>
    </w:rPr>
  </w:style>
  <w:style w:type="paragraph" w:styleId="18">
    <w:name w:val="index 5"/>
    <w:basedOn w:val="1"/>
    <w:next w:val="1"/>
    <w:qFormat/>
    <w:uiPriority w:val="0"/>
    <w:pPr>
      <w:ind w:left="800" w:leftChars="800"/>
    </w:pPr>
  </w:style>
  <w:style w:type="paragraph" w:styleId="19">
    <w:name w:val="Document Map"/>
    <w:basedOn w:val="1"/>
    <w:link w:val="92"/>
    <w:qFormat/>
    <w:uiPriority w:val="0"/>
    <w:pPr>
      <w:shd w:val="clear" w:color="auto" w:fill="000080"/>
    </w:pPr>
  </w:style>
  <w:style w:type="paragraph" w:styleId="20">
    <w:name w:val="toa heading"/>
    <w:basedOn w:val="1"/>
    <w:next w:val="1"/>
    <w:qFormat/>
    <w:uiPriority w:val="0"/>
    <w:pPr>
      <w:spacing w:before="120"/>
    </w:pPr>
    <w:rPr>
      <w:rFonts w:ascii="Arial" w:hAnsi="Arial"/>
      <w:b/>
      <w:bCs/>
      <w:szCs w:val="24"/>
    </w:rPr>
  </w:style>
  <w:style w:type="paragraph" w:styleId="21">
    <w:name w:val="annotation text"/>
    <w:basedOn w:val="1"/>
    <w:link w:val="114"/>
    <w:qFormat/>
    <w:uiPriority w:val="0"/>
    <w:pPr>
      <w:jc w:val="left"/>
    </w:pPr>
  </w:style>
  <w:style w:type="paragraph" w:styleId="22">
    <w:name w:val="index 6"/>
    <w:basedOn w:val="1"/>
    <w:next w:val="1"/>
    <w:qFormat/>
    <w:uiPriority w:val="0"/>
    <w:pPr>
      <w:ind w:left="1000" w:leftChars="1000"/>
    </w:pPr>
  </w:style>
  <w:style w:type="paragraph" w:styleId="23">
    <w:name w:val="Body Text 3"/>
    <w:basedOn w:val="1"/>
    <w:link w:val="93"/>
    <w:uiPriority w:val="99"/>
    <w:rPr>
      <w:rFonts w:ascii="黑体" w:hAnsi="Arial" w:eastAsia="黑体"/>
      <w:b/>
      <w:sz w:val="28"/>
    </w:rPr>
  </w:style>
  <w:style w:type="paragraph" w:styleId="24">
    <w:name w:val="List Bullet 3"/>
    <w:basedOn w:val="1"/>
    <w:unhideWhenUsed/>
    <w:qFormat/>
    <w:uiPriority w:val="0"/>
    <w:pPr>
      <w:adjustRightInd w:val="0"/>
      <w:spacing w:line="360" w:lineRule="atLeast"/>
      <w:contextualSpacing/>
      <w:jc w:val="left"/>
    </w:pPr>
    <w:rPr>
      <w:kern w:val="0"/>
      <w:sz w:val="24"/>
    </w:rPr>
  </w:style>
  <w:style w:type="paragraph" w:styleId="25">
    <w:name w:val="Body Text Indent"/>
    <w:basedOn w:val="1"/>
    <w:link w:val="70"/>
    <w:qFormat/>
    <w:uiPriority w:val="0"/>
    <w:pPr>
      <w:ind w:firstLine="645"/>
    </w:pPr>
    <w:rPr>
      <w:rFonts w:ascii="楷体_GB2312" w:eastAsia="楷体_GB2312" w:hAnsiTheme="minorHAnsi" w:cstheme="minorBidi"/>
      <w:sz w:val="32"/>
      <w:szCs w:val="22"/>
    </w:rPr>
  </w:style>
  <w:style w:type="paragraph" w:styleId="26">
    <w:name w:val="Block Text"/>
    <w:basedOn w:val="1"/>
    <w:qFormat/>
    <w:uiPriority w:val="0"/>
    <w:pPr>
      <w:spacing w:after="156"/>
    </w:pPr>
    <w:rPr>
      <w:rFonts w:ascii="宋体" w:hAnsi="Calibri"/>
      <w:szCs w:val="22"/>
    </w:rPr>
  </w:style>
  <w:style w:type="paragraph" w:styleId="27">
    <w:name w:val="List Bullet 2"/>
    <w:basedOn w:val="1"/>
    <w:unhideWhenUsed/>
    <w:qFormat/>
    <w:uiPriority w:val="0"/>
    <w:pPr>
      <w:adjustRightInd w:val="0"/>
      <w:spacing w:line="360" w:lineRule="atLeast"/>
      <w:jc w:val="left"/>
    </w:pPr>
    <w:rPr>
      <w:kern w:val="0"/>
      <w:sz w:val="24"/>
    </w:rPr>
  </w:style>
  <w:style w:type="paragraph" w:styleId="28">
    <w:name w:val="index 4"/>
    <w:basedOn w:val="1"/>
    <w:next w:val="1"/>
    <w:qFormat/>
    <w:uiPriority w:val="0"/>
    <w:pPr>
      <w:ind w:left="600" w:leftChars="600"/>
    </w:pPr>
  </w:style>
  <w:style w:type="paragraph" w:styleId="29">
    <w:name w:val="toc 5"/>
    <w:basedOn w:val="1"/>
    <w:next w:val="1"/>
    <w:qFormat/>
    <w:uiPriority w:val="39"/>
    <w:pPr>
      <w:ind w:left="840"/>
      <w:jc w:val="left"/>
    </w:pPr>
    <w:rPr>
      <w:szCs w:val="21"/>
    </w:rPr>
  </w:style>
  <w:style w:type="paragraph" w:styleId="30">
    <w:name w:val="toc 3"/>
    <w:basedOn w:val="1"/>
    <w:next w:val="1"/>
    <w:qFormat/>
    <w:uiPriority w:val="39"/>
    <w:pPr>
      <w:tabs>
        <w:tab w:val="right" w:leader="dot" w:pos="9403"/>
      </w:tabs>
      <w:spacing w:line="300" w:lineRule="auto"/>
      <w:ind w:left="420"/>
      <w:jc w:val="left"/>
    </w:pPr>
    <w:rPr>
      <w:rFonts w:ascii="宋体" w:hAnsi="宋体"/>
      <w:iCs/>
      <w:sz w:val="18"/>
      <w:szCs w:val="24"/>
    </w:rPr>
  </w:style>
  <w:style w:type="paragraph" w:styleId="31">
    <w:name w:val="Plain Text"/>
    <w:basedOn w:val="1"/>
    <w:link w:val="87"/>
    <w:qFormat/>
    <w:uiPriority w:val="0"/>
    <w:rPr>
      <w:rFonts w:ascii="宋体" w:hAnsi="Courier New"/>
    </w:rPr>
  </w:style>
  <w:style w:type="paragraph" w:styleId="32">
    <w:name w:val="toc 8"/>
    <w:basedOn w:val="1"/>
    <w:next w:val="1"/>
    <w:qFormat/>
    <w:uiPriority w:val="0"/>
    <w:pPr>
      <w:ind w:left="1470"/>
      <w:jc w:val="left"/>
    </w:pPr>
    <w:rPr>
      <w:szCs w:val="21"/>
    </w:rPr>
  </w:style>
  <w:style w:type="paragraph" w:styleId="33">
    <w:name w:val="index 3"/>
    <w:basedOn w:val="1"/>
    <w:next w:val="1"/>
    <w:qFormat/>
    <w:uiPriority w:val="0"/>
    <w:pPr>
      <w:ind w:left="400" w:leftChars="400"/>
    </w:pPr>
  </w:style>
  <w:style w:type="paragraph" w:styleId="34">
    <w:name w:val="Date"/>
    <w:basedOn w:val="1"/>
    <w:next w:val="1"/>
    <w:link w:val="89"/>
    <w:qFormat/>
    <w:uiPriority w:val="0"/>
    <w:rPr>
      <w:b/>
      <w:sz w:val="28"/>
    </w:rPr>
  </w:style>
  <w:style w:type="paragraph" w:styleId="35">
    <w:name w:val="Body Text Indent 2"/>
    <w:basedOn w:val="1"/>
    <w:link w:val="85"/>
    <w:qFormat/>
    <w:uiPriority w:val="0"/>
    <w:pPr>
      <w:ind w:left="630" w:firstLine="645"/>
    </w:pPr>
    <w:rPr>
      <w:rFonts w:ascii="Arial" w:hAnsi="Arial" w:eastAsia="仿宋_GB2312"/>
      <w:sz w:val="32"/>
    </w:rPr>
  </w:style>
  <w:style w:type="paragraph" w:styleId="36">
    <w:name w:val="Balloon Text"/>
    <w:basedOn w:val="1"/>
    <w:link w:val="73"/>
    <w:unhideWhenUsed/>
    <w:qFormat/>
    <w:uiPriority w:val="0"/>
    <w:rPr>
      <w:sz w:val="18"/>
      <w:szCs w:val="18"/>
    </w:rPr>
  </w:style>
  <w:style w:type="paragraph" w:styleId="37">
    <w:name w:val="footer"/>
    <w:basedOn w:val="1"/>
    <w:link w:val="6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8">
    <w:name w:val="header"/>
    <w:basedOn w:val="1"/>
    <w:link w:val="6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9">
    <w:name w:val="toc 1"/>
    <w:basedOn w:val="1"/>
    <w:next w:val="1"/>
    <w:qFormat/>
    <w:uiPriority w:val="39"/>
    <w:pPr>
      <w:spacing w:before="120" w:after="120"/>
      <w:jc w:val="left"/>
    </w:pPr>
    <w:rPr>
      <w:caps/>
      <w:sz w:val="18"/>
      <w:szCs w:val="24"/>
    </w:rPr>
  </w:style>
  <w:style w:type="paragraph" w:styleId="40">
    <w:name w:val="toc 4"/>
    <w:basedOn w:val="1"/>
    <w:next w:val="1"/>
    <w:qFormat/>
    <w:uiPriority w:val="0"/>
    <w:pPr>
      <w:ind w:left="630"/>
      <w:jc w:val="left"/>
    </w:pPr>
    <w:rPr>
      <w:szCs w:val="21"/>
    </w:rPr>
  </w:style>
  <w:style w:type="paragraph" w:styleId="41">
    <w:name w:val="index heading"/>
    <w:basedOn w:val="1"/>
    <w:next w:val="42"/>
    <w:qFormat/>
    <w:uiPriority w:val="0"/>
  </w:style>
  <w:style w:type="paragraph" w:styleId="42">
    <w:name w:val="index 1"/>
    <w:basedOn w:val="1"/>
    <w:next w:val="1"/>
    <w:qFormat/>
    <w:uiPriority w:val="0"/>
    <w:pPr>
      <w:jc w:val="center"/>
    </w:pPr>
    <w:rPr>
      <w:rFonts w:ascii="仿宋_GB2312" w:eastAsia="仿宋_GB2312"/>
      <w:b/>
      <w:bCs/>
      <w:sz w:val="28"/>
    </w:rPr>
  </w:style>
  <w:style w:type="paragraph" w:styleId="43">
    <w:name w:val="Subtitle"/>
    <w:basedOn w:val="1"/>
    <w:link w:val="123"/>
    <w:qFormat/>
    <w:uiPriority w:val="0"/>
    <w:pPr>
      <w:adjustRightInd w:val="0"/>
      <w:spacing w:before="240" w:after="60" w:line="312" w:lineRule="atLeast"/>
      <w:jc w:val="center"/>
      <w:outlineLvl w:val="1"/>
    </w:pPr>
    <w:rPr>
      <w:rFonts w:ascii="Arial" w:hAnsi="Arial" w:cs="Arial"/>
      <w:b/>
      <w:bCs/>
      <w:kern w:val="28"/>
      <w:sz w:val="32"/>
      <w:szCs w:val="32"/>
    </w:rPr>
  </w:style>
  <w:style w:type="paragraph" w:styleId="44">
    <w:name w:val="List"/>
    <w:basedOn w:val="1"/>
    <w:unhideWhenUsed/>
    <w:qFormat/>
    <w:uiPriority w:val="0"/>
    <w:pPr>
      <w:ind w:left="420" w:hanging="420"/>
    </w:pPr>
  </w:style>
  <w:style w:type="paragraph" w:styleId="45">
    <w:name w:val="toc 6"/>
    <w:basedOn w:val="1"/>
    <w:next w:val="1"/>
    <w:qFormat/>
    <w:uiPriority w:val="0"/>
    <w:pPr>
      <w:ind w:left="1050"/>
      <w:jc w:val="left"/>
    </w:pPr>
    <w:rPr>
      <w:szCs w:val="21"/>
    </w:rPr>
  </w:style>
  <w:style w:type="paragraph" w:styleId="46">
    <w:name w:val="Body Text Indent 3"/>
    <w:basedOn w:val="1"/>
    <w:link w:val="88"/>
    <w:qFormat/>
    <w:uiPriority w:val="0"/>
    <w:pPr>
      <w:ind w:firstLine="645"/>
    </w:pPr>
    <w:rPr>
      <w:rFonts w:ascii="仿宋_GB2312" w:hAnsi="Arial" w:eastAsia="仿宋_GB2312"/>
      <w:color w:val="000000"/>
      <w:sz w:val="30"/>
    </w:rPr>
  </w:style>
  <w:style w:type="paragraph" w:styleId="47">
    <w:name w:val="index 7"/>
    <w:basedOn w:val="1"/>
    <w:next w:val="1"/>
    <w:qFormat/>
    <w:uiPriority w:val="0"/>
    <w:pPr>
      <w:ind w:left="1200" w:leftChars="1200"/>
    </w:pPr>
  </w:style>
  <w:style w:type="paragraph" w:styleId="48">
    <w:name w:val="index 9"/>
    <w:basedOn w:val="1"/>
    <w:next w:val="1"/>
    <w:qFormat/>
    <w:uiPriority w:val="0"/>
    <w:pPr>
      <w:ind w:left="1600" w:leftChars="1600"/>
    </w:pPr>
  </w:style>
  <w:style w:type="paragraph" w:styleId="49">
    <w:name w:val="toc 2"/>
    <w:basedOn w:val="1"/>
    <w:next w:val="1"/>
    <w:qFormat/>
    <w:uiPriority w:val="39"/>
    <w:pPr>
      <w:ind w:left="210"/>
      <w:jc w:val="left"/>
    </w:pPr>
    <w:rPr>
      <w:smallCaps/>
      <w:sz w:val="18"/>
      <w:szCs w:val="24"/>
    </w:rPr>
  </w:style>
  <w:style w:type="paragraph" w:styleId="50">
    <w:name w:val="toc 9"/>
    <w:basedOn w:val="1"/>
    <w:next w:val="1"/>
    <w:qFormat/>
    <w:uiPriority w:val="0"/>
    <w:pPr>
      <w:ind w:left="1680"/>
      <w:jc w:val="left"/>
    </w:pPr>
    <w:rPr>
      <w:szCs w:val="21"/>
    </w:rPr>
  </w:style>
  <w:style w:type="paragraph" w:styleId="51">
    <w:name w:val="Body Text 2"/>
    <w:basedOn w:val="1"/>
    <w:link w:val="91"/>
    <w:qFormat/>
    <w:uiPriority w:val="0"/>
    <w:rPr>
      <w:rFonts w:ascii="仿宋_GB2312" w:eastAsia="仿宋_GB2312"/>
      <w:b/>
      <w:sz w:val="24"/>
    </w:rPr>
  </w:style>
  <w:style w:type="paragraph" w:styleId="52">
    <w:name w:val="HTML Preformatted"/>
    <w:basedOn w:val="1"/>
    <w:link w:val="205"/>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53">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54">
    <w:name w:val="index 2"/>
    <w:basedOn w:val="1"/>
    <w:next w:val="1"/>
    <w:qFormat/>
    <w:uiPriority w:val="0"/>
    <w:pPr>
      <w:ind w:left="200" w:leftChars="200"/>
    </w:pPr>
  </w:style>
  <w:style w:type="paragraph" w:styleId="55">
    <w:name w:val="Title"/>
    <w:basedOn w:val="1"/>
    <w:next w:val="1"/>
    <w:link w:val="72"/>
    <w:qFormat/>
    <w:uiPriority w:val="0"/>
    <w:pPr>
      <w:spacing w:before="240" w:after="60"/>
      <w:jc w:val="center"/>
      <w:outlineLvl w:val="0"/>
    </w:pPr>
    <w:rPr>
      <w:rFonts w:ascii="Cambria" w:hAnsi="Cambria"/>
      <w:b/>
      <w:bCs/>
      <w:sz w:val="32"/>
      <w:szCs w:val="32"/>
    </w:rPr>
  </w:style>
  <w:style w:type="paragraph" w:styleId="56">
    <w:name w:val="annotation subject"/>
    <w:basedOn w:val="21"/>
    <w:next w:val="21"/>
    <w:link w:val="125"/>
    <w:unhideWhenUsed/>
    <w:qFormat/>
    <w:uiPriority w:val="0"/>
    <w:pPr>
      <w:adjustRightInd w:val="0"/>
      <w:spacing w:line="360" w:lineRule="atLeast"/>
    </w:pPr>
    <w:rPr>
      <w:b/>
      <w:bCs/>
      <w:kern w:val="0"/>
      <w:sz w:val="24"/>
    </w:rPr>
  </w:style>
  <w:style w:type="paragraph" w:styleId="57">
    <w:name w:val="Body Text First Indent"/>
    <w:basedOn w:val="1"/>
    <w:link w:val="104"/>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table" w:styleId="59">
    <w:name w:val="Table Grid"/>
    <w:basedOn w:val="58"/>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0"/>
    <w:rPr>
      <w:b/>
      <w:bCs/>
    </w:rPr>
  </w:style>
  <w:style w:type="character" w:styleId="62">
    <w:name w:val="page number"/>
    <w:basedOn w:val="60"/>
    <w:qFormat/>
    <w:uiPriority w:val="0"/>
  </w:style>
  <w:style w:type="character" w:styleId="63">
    <w:name w:val="FollowedHyperlink"/>
    <w:qFormat/>
    <w:uiPriority w:val="99"/>
    <w:rPr>
      <w:color w:val="800080"/>
      <w:u w:val="single"/>
    </w:rPr>
  </w:style>
  <w:style w:type="character" w:styleId="64">
    <w:name w:val="Emphasis"/>
    <w:qFormat/>
    <w:uiPriority w:val="0"/>
    <w:rPr>
      <w:color w:val="CC0033"/>
    </w:rPr>
  </w:style>
  <w:style w:type="character" w:styleId="65">
    <w:name w:val="Hyperlink"/>
    <w:qFormat/>
    <w:uiPriority w:val="99"/>
    <w:rPr>
      <w:color w:val="0000FF"/>
      <w:u w:val="single"/>
    </w:rPr>
  </w:style>
  <w:style w:type="character" w:styleId="66">
    <w:name w:val="annotation reference"/>
    <w:semiHidden/>
    <w:qFormat/>
    <w:uiPriority w:val="0"/>
    <w:rPr>
      <w:sz w:val="21"/>
      <w:szCs w:val="21"/>
    </w:rPr>
  </w:style>
  <w:style w:type="character" w:customStyle="1" w:styleId="67">
    <w:name w:val="页眉 Char"/>
    <w:basedOn w:val="60"/>
    <w:link w:val="38"/>
    <w:qFormat/>
    <w:uiPriority w:val="0"/>
    <w:rPr>
      <w:sz w:val="18"/>
      <w:szCs w:val="18"/>
    </w:rPr>
  </w:style>
  <w:style w:type="character" w:customStyle="1" w:styleId="68">
    <w:name w:val="页脚 Char"/>
    <w:basedOn w:val="60"/>
    <w:link w:val="37"/>
    <w:uiPriority w:val="99"/>
    <w:rPr>
      <w:sz w:val="18"/>
      <w:szCs w:val="18"/>
    </w:rPr>
  </w:style>
  <w:style w:type="paragraph" w:customStyle="1" w:styleId="69">
    <w:name w:val="Char Char Char Char Char Char Char1 Char"/>
    <w:basedOn w:val="1"/>
    <w:uiPriority w:val="0"/>
    <w:rPr>
      <w:rFonts w:ascii="Tahoma" w:hAnsi="Tahoma" w:eastAsia="仿宋_GB2312"/>
      <w:sz w:val="24"/>
      <w:szCs w:val="32"/>
    </w:rPr>
  </w:style>
  <w:style w:type="character" w:customStyle="1" w:styleId="70">
    <w:name w:val="正文文本缩进 Char"/>
    <w:link w:val="25"/>
    <w:uiPriority w:val="0"/>
    <w:rPr>
      <w:rFonts w:ascii="楷体_GB2312" w:eastAsia="楷体_GB2312"/>
      <w:sz w:val="32"/>
    </w:rPr>
  </w:style>
  <w:style w:type="character" w:customStyle="1" w:styleId="71">
    <w:name w:val="正文文本缩进 Char1"/>
    <w:basedOn w:val="60"/>
    <w:uiPriority w:val="0"/>
    <w:rPr>
      <w:rFonts w:ascii="Times New Roman" w:hAnsi="Times New Roman" w:eastAsia="宋体" w:cs="Times New Roman"/>
      <w:szCs w:val="20"/>
    </w:rPr>
  </w:style>
  <w:style w:type="character" w:customStyle="1" w:styleId="72">
    <w:name w:val="标题 Char"/>
    <w:basedOn w:val="60"/>
    <w:link w:val="55"/>
    <w:qFormat/>
    <w:uiPriority w:val="0"/>
    <w:rPr>
      <w:rFonts w:ascii="Cambria" w:hAnsi="Cambria" w:eastAsia="宋体" w:cs="Times New Roman"/>
      <w:b/>
      <w:bCs/>
      <w:sz w:val="32"/>
      <w:szCs w:val="32"/>
    </w:rPr>
  </w:style>
  <w:style w:type="character" w:customStyle="1" w:styleId="73">
    <w:name w:val="批注框文本 Char"/>
    <w:basedOn w:val="60"/>
    <w:link w:val="36"/>
    <w:qFormat/>
    <w:uiPriority w:val="0"/>
    <w:rPr>
      <w:rFonts w:ascii="Times New Roman" w:hAnsi="Times New Roman" w:eastAsia="宋体" w:cs="Times New Roman"/>
      <w:sz w:val="18"/>
      <w:szCs w:val="18"/>
    </w:rPr>
  </w:style>
  <w:style w:type="character" w:customStyle="1" w:styleId="74">
    <w:name w:val="apple-converted-space"/>
    <w:qFormat/>
    <w:uiPriority w:val="0"/>
  </w:style>
  <w:style w:type="paragraph" w:customStyle="1" w:styleId="75">
    <w:name w:val="列出段落1"/>
    <w:basedOn w:val="1"/>
    <w:link w:val="202"/>
    <w:unhideWhenUsed/>
    <w:qFormat/>
    <w:uiPriority w:val="0"/>
    <w:pPr>
      <w:ind w:firstLine="420" w:firstLineChars="200"/>
    </w:pPr>
    <w:rPr>
      <w:rFonts w:ascii="Calibri" w:hAnsi="Calibri"/>
      <w:szCs w:val="22"/>
    </w:rPr>
  </w:style>
  <w:style w:type="character" w:customStyle="1" w:styleId="76">
    <w:name w:val="标题 2 Char"/>
    <w:basedOn w:val="60"/>
    <w:link w:val="4"/>
    <w:uiPriority w:val="0"/>
    <w:rPr>
      <w:rFonts w:ascii="Arial" w:hAnsi="Arial" w:eastAsia="黑体" w:cs="Times New Roman"/>
      <w:b/>
      <w:bCs/>
      <w:sz w:val="32"/>
      <w:szCs w:val="32"/>
    </w:rPr>
  </w:style>
  <w:style w:type="character" w:customStyle="1" w:styleId="77">
    <w:name w:val="标题 5 Char"/>
    <w:basedOn w:val="60"/>
    <w:link w:val="7"/>
    <w:qFormat/>
    <w:uiPriority w:val="0"/>
    <w:rPr>
      <w:rFonts w:ascii="Times New Roman" w:hAnsi="Times New Roman" w:eastAsia="宋体" w:cs="Times New Roman"/>
      <w:b/>
      <w:bCs/>
      <w:sz w:val="28"/>
      <w:szCs w:val="28"/>
    </w:rPr>
  </w:style>
  <w:style w:type="character" w:customStyle="1" w:styleId="78">
    <w:name w:val="标题 1 Char"/>
    <w:basedOn w:val="60"/>
    <w:link w:val="3"/>
    <w:qFormat/>
    <w:uiPriority w:val="0"/>
    <w:rPr>
      <w:rFonts w:ascii="Times New Roman" w:hAnsi="Times New Roman" w:eastAsia="宋体" w:cs="Times New Roman"/>
      <w:b/>
      <w:bCs/>
      <w:kern w:val="44"/>
      <w:sz w:val="30"/>
      <w:szCs w:val="44"/>
    </w:rPr>
  </w:style>
  <w:style w:type="character" w:customStyle="1" w:styleId="79">
    <w:name w:val="标题 3 Char"/>
    <w:basedOn w:val="60"/>
    <w:link w:val="5"/>
    <w:qFormat/>
    <w:uiPriority w:val="0"/>
    <w:rPr>
      <w:rFonts w:ascii="宋体" w:hAnsi="Times New Roman" w:eastAsia="宋体" w:cs="Times New Roman"/>
      <w:b/>
      <w:bCs/>
      <w:sz w:val="32"/>
      <w:szCs w:val="32"/>
    </w:rPr>
  </w:style>
  <w:style w:type="character" w:customStyle="1" w:styleId="80">
    <w:name w:val="标题 4 Char"/>
    <w:basedOn w:val="60"/>
    <w:link w:val="6"/>
    <w:qFormat/>
    <w:uiPriority w:val="0"/>
    <w:rPr>
      <w:rFonts w:ascii="Arial" w:hAnsi="Arial" w:eastAsia="黑体" w:cs="Times New Roman"/>
      <w:b/>
      <w:bCs/>
      <w:sz w:val="28"/>
      <w:szCs w:val="28"/>
    </w:rPr>
  </w:style>
  <w:style w:type="character" w:customStyle="1" w:styleId="81">
    <w:name w:val="标题 6 Char"/>
    <w:basedOn w:val="60"/>
    <w:link w:val="8"/>
    <w:qFormat/>
    <w:uiPriority w:val="0"/>
    <w:rPr>
      <w:rFonts w:ascii="宋体" w:hAnsi="宋体" w:eastAsia="宋体" w:cs="Times New Roman"/>
      <w:kern w:val="0"/>
      <w:sz w:val="28"/>
      <w:szCs w:val="20"/>
    </w:rPr>
  </w:style>
  <w:style w:type="character" w:customStyle="1" w:styleId="82">
    <w:name w:val="标题 7 Char"/>
    <w:basedOn w:val="60"/>
    <w:link w:val="9"/>
    <w:qFormat/>
    <w:uiPriority w:val="0"/>
    <w:rPr>
      <w:rFonts w:ascii="Arial" w:hAnsi="Arial" w:eastAsia="仿宋_GB2312" w:cs="Arial"/>
      <w:b/>
      <w:bCs/>
      <w:spacing w:val="-4"/>
      <w:sz w:val="24"/>
      <w:szCs w:val="24"/>
    </w:rPr>
  </w:style>
  <w:style w:type="character" w:customStyle="1" w:styleId="83">
    <w:name w:val="标题 8 Char"/>
    <w:basedOn w:val="60"/>
    <w:link w:val="10"/>
    <w:qFormat/>
    <w:uiPriority w:val="0"/>
    <w:rPr>
      <w:rFonts w:ascii="Times New Roman" w:hAnsi="Times New Roman" w:eastAsia="宋体" w:cs="Times New Roman"/>
      <w:kern w:val="0"/>
      <w:sz w:val="24"/>
      <w:szCs w:val="20"/>
    </w:rPr>
  </w:style>
  <w:style w:type="character" w:customStyle="1" w:styleId="84">
    <w:name w:val="标题 9 Char"/>
    <w:basedOn w:val="60"/>
    <w:link w:val="11"/>
    <w:qFormat/>
    <w:uiPriority w:val="0"/>
    <w:rPr>
      <w:rFonts w:ascii="Times New Roman" w:hAnsi="Times New Roman" w:eastAsia="宋体" w:cs="Times New Roman"/>
      <w:kern w:val="0"/>
      <w:sz w:val="24"/>
      <w:szCs w:val="20"/>
    </w:rPr>
  </w:style>
  <w:style w:type="character" w:customStyle="1" w:styleId="85">
    <w:name w:val="正文文本缩进 2 Char"/>
    <w:basedOn w:val="60"/>
    <w:link w:val="35"/>
    <w:qFormat/>
    <w:uiPriority w:val="0"/>
    <w:rPr>
      <w:rFonts w:ascii="Arial" w:hAnsi="Arial" w:eastAsia="仿宋_GB2312" w:cs="Times New Roman"/>
      <w:sz w:val="32"/>
      <w:szCs w:val="20"/>
    </w:rPr>
  </w:style>
  <w:style w:type="character" w:customStyle="1" w:styleId="86">
    <w:name w:val="纯文本 Char"/>
    <w:basedOn w:val="60"/>
    <w:qFormat/>
    <w:uiPriority w:val="0"/>
    <w:rPr>
      <w:rFonts w:ascii="宋体" w:hAnsi="Courier New" w:eastAsia="宋体" w:cs="Courier New"/>
      <w:szCs w:val="21"/>
    </w:rPr>
  </w:style>
  <w:style w:type="character" w:customStyle="1" w:styleId="87">
    <w:name w:val="纯文本 Char1"/>
    <w:link w:val="31"/>
    <w:qFormat/>
    <w:locked/>
    <w:uiPriority w:val="0"/>
    <w:rPr>
      <w:rFonts w:ascii="宋体" w:hAnsi="Courier New" w:eastAsia="宋体" w:cs="Times New Roman"/>
      <w:szCs w:val="20"/>
    </w:rPr>
  </w:style>
  <w:style w:type="character" w:customStyle="1" w:styleId="88">
    <w:name w:val="正文文本缩进 3 Char"/>
    <w:basedOn w:val="60"/>
    <w:link w:val="46"/>
    <w:qFormat/>
    <w:uiPriority w:val="0"/>
    <w:rPr>
      <w:rFonts w:ascii="仿宋_GB2312" w:hAnsi="Arial" w:eastAsia="仿宋_GB2312" w:cs="Times New Roman"/>
      <w:color w:val="000000"/>
      <w:sz w:val="30"/>
      <w:szCs w:val="20"/>
    </w:rPr>
  </w:style>
  <w:style w:type="character" w:customStyle="1" w:styleId="89">
    <w:name w:val="日期 Char"/>
    <w:basedOn w:val="60"/>
    <w:link w:val="34"/>
    <w:qFormat/>
    <w:uiPriority w:val="0"/>
    <w:rPr>
      <w:rFonts w:ascii="Times New Roman" w:hAnsi="Times New Roman" w:eastAsia="宋体" w:cs="Times New Roman"/>
      <w:b/>
      <w:sz w:val="28"/>
      <w:szCs w:val="20"/>
    </w:rPr>
  </w:style>
  <w:style w:type="character" w:customStyle="1" w:styleId="90">
    <w:name w:val="正文文本 Char"/>
    <w:basedOn w:val="60"/>
    <w:link w:val="2"/>
    <w:qFormat/>
    <w:uiPriority w:val="0"/>
    <w:rPr>
      <w:rFonts w:ascii="宋体" w:hAnsi="Arial" w:eastAsia="宋体" w:cs="Times New Roman"/>
      <w:sz w:val="28"/>
      <w:szCs w:val="20"/>
    </w:rPr>
  </w:style>
  <w:style w:type="character" w:customStyle="1" w:styleId="91">
    <w:name w:val="正文文本 2 Char"/>
    <w:basedOn w:val="60"/>
    <w:link w:val="51"/>
    <w:qFormat/>
    <w:uiPriority w:val="0"/>
    <w:rPr>
      <w:rFonts w:ascii="仿宋_GB2312" w:hAnsi="Times New Roman" w:eastAsia="仿宋_GB2312" w:cs="Times New Roman"/>
      <w:b/>
      <w:sz w:val="24"/>
      <w:szCs w:val="20"/>
    </w:rPr>
  </w:style>
  <w:style w:type="character" w:customStyle="1" w:styleId="92">
    <w:name w:val="文档结构图 Char"/>
    <w:basedOn w:val="60"/>
    <w:link w:val="19"/>
    <w:qFormat/>
    <w:uiPriority w:val="0"/>
    <w:rPr>
      <w:rFonts w:ascii="Times New Roman" w:hAnsi="Times New Roman" w:eastAsia="宋体" w:cs="Times New Roman"/>
      <w:szCs w:val="20"/>
      <w:shd w:val="clear" w:color="auto" w:fill="000080"/>
    </w:rPr>
  </w:style>
  <w:style w:type="character" w:customStyle="1" w:styleId="93">
    <w:name w:val="正文文本 3 Char"/>
    <w:basedOn w:val="60"/>
    <w:link w:val="23"/>
    <w:qFormat/>
    <w:uiPriority w:val="0"/>
    <w:rPr>
      <w:rFonts w:ascii="黑体" w:hAnsi="Arial" w:eastAsia="黑体" w:cs="Times New Roman"/>
      <w:b/>
      <w:sz w:val="28"/>
      <w:szCs w:val="20"/>
    </w:rPr>
  </w:style>
  <w:style w:type="paragraph" w:customStyle="1" w:styleId="9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5">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6">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97">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98">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9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0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10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0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103">
    <w:name w:val="xl31"/>
    <w:basedOn w:val="1"/>
    <w:qFormat/>
    <w:uiPriority w:val="0"/>
    <w:pPr>
      <w:widowControl/>
      <w:spacing w:before="100" w:beforeAutospacing="1" w:after="100" w:afterAutospacing="1"/>
      <w:jc w:val="center"/>
    </w:pPr>
    <w:rPr>
      <w:rFonts w:ascii="宋体" w:hAnsi="宋体"/>
      <w:b/>
      <w:bCs/>
      <w:kern w:val="0"/>
      <w:sz w:val="28"/>
      <w:szCs w:val="28"/>
    </w:rPr>
  </w:style>
  <w:style w:type="character" w:customStyle="1" w:styleId="104">
    <w:name w:val="正文首行缩进 Char"/>
    <w:basedOn w:val="90"/>
    <w:link w:val="57"/>
    <w:uiPriority w:val="0"/>
    <w:rPr>
      <w:rFonts w:ascii="Arial" w:hAnsi="Arial" w:eastAsia="仿宋_GB2312" w:cs="Arial"/>
      <w:kern w:val="0"/>
      <w:sz w:val="24"/>
      <w:szCs w:val="32"/>
    </w:rPr>
  </w:style>
  <w:style w:type="paragraph" w:customStyle="1" w:styleId="105">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06">
    <w:name w:val="基本文字 Char"/>
    <w:basedOn w:val="1"/>
    <w:qFormat/>
    <w:uiPriority w:val="0"/>
    <w:pPr>
      <w:spacing w:before="156" w:line="400" w:lineRule="atLeast"/>
      <w:ind w:firstLine="540" w:firstLineChars="225"/>
    </w:pPr>
    <w:rPr>
      <w:sz w:val="24"/>
    </w:rPr>
  </w:style>
  <w:style w:type="paragraph" w:customStyle="1" w:styleId="107">
    <w:name w:val="D&amp;L"/>
    <w:basedOn w:val="38"/>
    <w:qFormat/>
    <w:uiPriority w:val="0"/>
    <w:pPr>
      <w:pBdr>
        <w:bottom w:val="thinThickSmallGap" w:color="auto" w:sz="18" w:space="1"/>
      </w:pBdr>
      <w:adjustRightInd w:val="0"/>
      <w:snapToGrid/>
      <w:spacing w:line="240" w:lineRule="atLeast"/>
      <w:textAlignment w:val="baseline"/>
    </w:pPr>
    <w:rPr>
      <w:rFonts w:ascii="Times New Roman" w:hAnsi="Times New Roman" w:eastAsia="宋体" w:cs="Times New Roman"/>
      <w:kern w:val="0"/>
      <w:sz w:val="24"/>
      <w:szCs w:val="20"/>
    </w:rPr>
  </w:style>
  <w:style w:type="paragraph" w:customStyle="1" w:styleId="108">
    <w:name w:val="文章正文"/>
    <w:basedOn w:val="1"/>
    <w:qFormat/>
    <w:uiPriority w:val="0"/>
    <w:pPr>
      <w:tabs>
        <w:tab w:val="left" w:pos="992"/>
      </w:tabs>
      <w:spacing w:beforeLines="50" w:afterLines="50" w:line="320" w:lineRule="exact"/>
      <w:ind w:firstLine="200" w:firstLineChars="200"/>
    </w:pPr>
    <w:rPr>
      <w:rFonts w:ascii="仿宋_GB2312" w:eastAsia="仿宋_GB2312"/>
      <w:sz w:val="28"/>
      <w:szCs w:val="24"/>
    </w:rPr>
  </w:style>
  <w:style w:type="paragraph" w:customStyle="1" w:styleId="109">
    <w:name w:val="二级标题"/>
    <w:basedOn w:val="1"/>
    <w:next w:val="108"/>
    <w:qFormat/>
    <w:uiPriority w:val="0"/>
    <w:pPr>
      <w:tabs>
        <w:tab w:val="left" w:pos="992"/>
      </w:tabs>
      <w:ind w:left="992" w:hanging="567"/>
      <w:outlineLvl w:val="1"/>
    </w:pPr>
    <w:rPr>
      <w:rFonts w:ascii="黑体" w:eastAsia="黑体"/>
      <w:sz w:val="28"/>
      <w:szCs w:val="24"/>
    </w:rPr>
  </w:style>
  <w:style w:type="paragraph" w:customStyle="1" w:styleId="110">
    <w:name w:val="一级标题"/>
    <w:basedOn w:val="1"/>
    <w:next w:val="109"/>
    <w:qFormat/>
    <w:uiPriority w:val="0"/>
    <w:pPr>
      <w:tabs>
        <w:tab w:val="left" w:pos="425"/>
        <w:tab w:val="left" w:pos="1418"/>
      </w:tabs>
      <w:spacing w:afterLines="100"/>
      <w:ind w:left="850" w:hanging="425"/>
      <w:outlineLvl w:val="0"/>
    </w:pPr>
    <w:rPr>
      <w:rFonts w:ascii="黑体" w:eastAsia="黑体"/>
      <w:sz w:val="30"/>
      <w:szCs w:val="28"/>
    </w:rPr>
  </w:style>
  <w:style w:type="paragraph" w:customStyle="1" w:styleId="111">
    <w:name w:val="SUR-需求定义-第4级"/>
    <w:basedOn w:val="6"/>
    <w:next w:val="1"/>
    <w:uiPriority w:val="0"/>
    <w:pPr>
      <w:tabs>
        <w:tab w:val="left" w:pos="1080"/>
      </w:tabs>
      <w:spacing w:before="0" w:after="0"/>
      <w:ind w:left="-283" w:firstLine="283"/>
      <w:jc w:val="left"/>
    </w:pPr>
    <w:rPr>
      <w:rFonts w:cs="Arial"/>
      <w:b w:val="0"/>
      <w:color w:val="0000FF"/>
      <w:sz w:val="24"/>
      <w:szCs w:val="24"/>
    </w:rPr>
  </w:style>
  <w:style w:type="paragraph" w:customStyle="1" w:styleId="112">
    <w:name w:val="样式1"/>
    <w:basedOn w:val="1"/>
    <w:uiPriority w:val="0"/>
    <w:pPr>
      <w:tabs>
        <w:tab w:val="left" w:pos="709"/>
      </w:tabs>
      <w:adjustRightInd w:val="0"/>
      <w:ind w:left="709" w:hanging="709"/>
      <w:textAlignment w:val="baseline"/>
    </w:pPr>
    <w:rPr>
      <w:rFonts w:ascii="宋体" w:hAnsi="宋体"/>
      <w:kern w:val="0"/>
    </w:rPr>
  </w:style>
  <w:style w:type="character" w:customStyle="1" w:styleId="113">
    <w:name w:val="批注文字 Char"/>
    <w:basedOn w:val="60"/>
    <w:qFormat/>
    <w:uiPriority w:val="0"/>
    <w:rPr>
      <w:rFonts w:ascii="Times New Roman" w:hAnsi="Times New Roman" w:eastAsia="宋体" w:cs="Times New Roman"/>
      <w:szCs w:val="20"/>
    </w:rPr>
  </w:style>
  <w:style w:type="character" w:customStyle="1" w:styleId="114">
    <w:name w:val="批注文字 Char1"/>
    <w:link w:val="21"/>
    <w:qFormat/>
    <w:uiPriority w:val="99"/>
    <w:rPr>
      <w:rFonts w:ascii="Times New Roman" w:hAnsi="Times New Roman" w:eastAsia="宋体" w:cs="Times New Roman"/>
      <w:szCs w:val="20"/>
    </w:rPr>
  </w:style>
  <w:style w:type="paragraph" w:customStyle="1" w:styleId="115">
    <w:name w:val="Char"/>
    <w:basedOn w:val="1"/>
    <w:qFormat/>
    <w:uiPriority w:val="0"/>
    <w:rPr>
      <w:rFonts w:ascii="Tahoma" w:hAnsi="Tahoma"/>
      <w:sz w:val="24"/>
    </w:rPr>
  </w:style>
  <w:style w:type="paragraph" w:styleId="116">
    <w:name w:val="List Paragraph"/>
    <w:basedOn w:val="1"/>
    <w:qFormat/>
    <w:uiPriority w:val="34"/>
    <w:pPr>
      <w:ind w:firstLine="420" w:firstLineChars="200"/>
    </w:pPr>
    <w:rPr>
      <w:rFonts w:ascii="Calibri" w:hAnsi="Calibri"/>
      <w:szCs w:val="22"/>
    </w:rPr>
  </w:style>
  <w:style w:type="paragraph" w:customStyle="1" w:styleId="117">
    <w:name w:val="p0"/>
    <w:basedOn w:val="1"/>
    <w:qFormat/>
    <w:uiPriority w:val="0"/>
    <w:pPr>
      <w:widowControl/>
    </w:pPr>
    <w:rPr>
      <w:kern w:val="0"/>
      <w:szCs w:val="21"/>
    </w:rPr>
  </w:style>
  <w:style w:type="character" w:customStyle="1" w:styleId="118">
    <w:name w:val="正文缩进 Char1"/>
    <w:link w:val="16"/>
    <w:qFormat/>
    <w:uiPriority w:val="0"/>
    <w:rPr>
      <w:rFonts w:ascii="Calibri" w:hAnsi="Calibri" w:eastAsia="宋体" w:cs="Plotter"/>
      <w:sz w:val="24"/>
      <w:szCs w:val="24"/>
    </w:rPr>
  </w:style>
  <w:style w:type="paragraph" w:customStyle="1" w:styleId="119">
    <w:name w:val="p15"/>
    <w:basedOn w:val="1"/>
    <w:qFormat/>
    <w:uiPriority w:val="0"/>
    <w:pPr>
      <w:widowControl/>
      <w:jc w:val="center"/>
    </w:pPr>
    <w:rPr>
      <w:rFonts w:ascii="仿宋_GB2312" w:hAnsi="宋体" w:eastAsia="仿宋_GB2312" w:cs="宋体"/>
      <w:b/>
      <w:bCs/>
      <w:kern w:val="0"/>
      <w:sz w:val="28"/>
      <w:szCs w:val="28"/>
    </w:rPr>
  </w:style>
  <w:style w:type="paragraph" w:customStyle="1" w:styleId="120">
    <w:name w:val="Char Char3 Char Char Char Char"/>
    <w:basedOn w:val="1"/>
    <w:qFormat/>
    <w:uiPriority w:val="0"/>
    <w:rPr>
      <w:rFonts w:ascii="Tahoma" w:hAnsi="Tahoma"/>
      <w:sz w:val="24"/>
    </w:rPr>
  </w:style>
  <w:style w:type="character" w:customStyle="1" w:styleId="121">
    <w:name w:val="标题 1 Char1"/>
    <w:qFormat/>
    <w:uiPriority w:val="0"/>
    <w:rPr>
      <w:b/>
      <w:bCs/>
      <w:kern w:val="44"/>
      <w:sz w:val="44"/>
      <w:szCs w:val="44"/>
    </w:rPr>
  </w:style>
  <w:style w:type="character" w:customStyle="1" w:styleId="122">
    <w:name w:val="正文文本 Char1"/>
    <w:qFormat/>
    <w:uiPriority w:val="0"/>
    <w:rPr>
      <w:kern w:val="2"/>
      <w:sz w:val="21"/>
      <w:szCs w:val="24"/>
    </w:rPr>
  </w:style>
  <w:style w:type="character" w:customStyle="1" w:styleId="123">
    <w:name w:val="副标题 Char"/>
    <w:basedOn w:val="60"/>
    <w:link w:val="43"/>
    <w:qFormat/>
    <w:uiPriority w:val="0"/>
    <w:rPr>
      <w:rFonts w:ascii="Arial" w:hAnsi="Arial" w:eastAsia="宋体" w:cs="Arial"/>
      <w:b/>
      <w:bCs/>
      <w:kern w:val="28"/>
      <w:sz w:val="32"/>
      <w:szCs w:val="32"/>
    </w:rPr>
  </w:style>
  <w:style w:type="character" w:customStyle="1" w:styleId="124">
    <w:name w:val="普通文字1 Char1"/>
    <w:qFormat/>
    <w:uiPriority w:val="0"/>
    <w:rPr>
      <w:rFonts w:ascii="宋体" w:hAnsi="Courier New" w:cs="Courier New"/>
      <w:kern w:val="2"/>
      <w:sz w:val="21"/>
      <w:szCs w:val="21"/>
    </w:rPr>
  </w:style>
  <w:style w:type="character" w:customStyle="1" w:styleId="125">
    <w:name w:val="批注主题 Char"/>
    <w:basedOn w:val="113"/>
    <w:link w:val="56"/>
    <w:qFormat/>
    <w:uiPriority w:val="0"/>
    <w:rPr>
      <w:rFonts w:ascii="Times New Roman" w:hAnsi="Times New Roman" w:eastAsia="宋体" w:cs="Times New Roman"/>
      <w:b/>
      <w:bCs/>
      <w:kern w:val="0"/>
      <w:sz w:val="24"/>
      <w:szCs w:val="20"/>
    </w:rPr>
  </w:style>
  <w:style w:type="paragraph" w:customStyle="1" w:styleId="126">
    <w:name w:val="TOC Heading"/>
    <w:basedOn w:val="3"/>
    <w:next w:val="1"/>
    <w:qFormat/>
    <w:uiPriority w:val="0"/>
    <w:pPr>
      <w:adjustRightInd w:val="0"/>
      <w:snapToGrid w:val="0"/>
      <w:spacing w:before="0" w:after="0" w:afterLines="50" w:line="360" w:lineRule="auto"/>
      <w:jc w:val="left"/>
      <w:outlineLvl w:val="9"/>
    </w:pPr>
    <w:rPr>
      <w:sz w:val="28"/>
      <w:lang w:eastAsia="en-US" w:bidi="en-US"/>
    </w:rPr>
  </w:style>
  <w:style w:type="character" w:customStyle="1" w:styleId="127">
    <w:name w:val="文档 Char"/>
    <w:link w:val="128"/>
    <w:qFormat/>
    <w:locked/>
    <w:uiPriority w:val="0"/>
    <w:rPr>
      <w:sz w:val="24"/>
      <w:szCs w:val="24"/>
    </w:rPr>
  </w:style>
  <w:style w:type="paragraph" w:customStyle="1" w:styleId="128">
    <w:name w:val="文档"/>
    <w:basedOn w:val="1"/>
    <w:link w:val="127"/>
    <w:qFormat/>
    <w:uiPriority w:val="0"/>
    <w:pPr>
      <w:adjustRightInd w:val="0"/>
      <w:snapToGrid w:val="0"/>
      <w:spacing w:afterLines="50"/>
      <w:ind w:firstLine="480" w:firstLineChars="200"/>
      <w:jc w:val="left"/>
    </w:pPr>
    <w:rPr>
      <w:rFonts w:asciiTheme="minorHAnsi" w:hAnsiTheme="minorHAnsi" w:eastAsiaTheme="minorEastAsia" w:cstheme="minorBidi"/>
      <w:sz w:val="24"/>
      <w:szCs w:val="24"/>
    </w:rPr>
  </w:style>
  <w:style w:type="paragraph" w:customStyle="1" w:styleId="129">
    <w:name w:val="表内容"/>
    <w:basedOn w:val="128"/>
    <w:qFormat/>
    <w:uiPriority w:val="0"/>
    <w:pPr>
      <w:spacing w:afterLines="0"/>
      <w:ind w:firstLine="0" w:firstLineChars="0"/>
      <w:jc w:val="center"/>
    </w:pPr>
    <w:rPr>
      <w:sz w:val="21"/>
    </w:rPr>
  </w:style>
  <w:style w:type="paragraph" w:customStyle="1" w:styleId="130">
    <w:name w:val="Char Char Char Char Char Char"/>
    <w:basedOn w:val="1"/>
    <w:qFormat/>
    <w:uiPriority w:val="0"/>
    <w:pPr>
      <w:widowControl/>
      <w:spacing w:after="160" w:line="240" w:lineRule="exact"/>
      <w:jc w:val="left"/>
    </w:pPr>
    <w:rPr>
      <w:kern w:val="0"/>
      <w:sz w:val="24"/>
    </w:rPr>
  </w:style>
  <w:style w:type="character" w:customStyle="1" w:styleId="131">
    <w:name w:val="末级 Char Char"/>
    <w:link w:val="132"/>
    <w:qFormat/>
    <w:locked/>
    <w:uiPriority w:val="0"/>
    <w:rPr>
      <w:sz w:val="24"/>
      <w:szCs w:val="24"/>
    </w:rPr>
  </w:style>
  <w:style w:type="paragraph" w:customStyle="1" w:styleId="132">
    <w:name w:val="末级"/>
    <w:basedOn w:val="1"/>
    <w:link w:val="131"/>
    <w:qFormat/>
    <w:uiPriority w:val="0"/>
    <w:pPr>
      <w:tabs>
        <w:tab w:val="left" w:pos="964"/>
        <w:tab w:val="left" w:pos="2502"/>
      </w:tabs>
      <w:spacing w:line="360" w:lineRule="auto"/>
      <w:ind w:left="2502" w:hanging="432"/>
    </w:pPr>
    <w:rPr>
      <w:rFonts w:asciiTheme="minorHAnsi" w:hAnsiTheme="minorHAnsi" w:eastAsiaTheme="minorEastAsia" w:cstheme="minorBidi"/>
      <w:sz w:val="24"/>
      <w:szCs w:val="24"/>
    </w:rPr>
  </w:style>
  <w:style w:type="paragraph" w:customStyle="1" w:styleId="133">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kern w:val="0"/>
      <w:sz w:val="24"/>
      <w:szCs w:val="20"/>
      <w:lang w:val="en-US" w:eastAsia="zh-CN" w:bidi="ar-SA"/>
    </w:rPr>
  </w:style>
  <w:style w:type="paragraph" w:customStyle="1" w:styleId="134">
    <w:name w:val="Char1"/>
    <w:basedOn w:val="1"/>
    <w:qFormat/>
    <w:uiPriority w:val="0"/>
    <w:rPr>
      <w:szCs w:val="24"/>
    </w:rPr>
  </w:style>
  <w:style w:type="paragraph" w:customStyle="1" w:styleId="135">
    <w:name w:val="样式 标题 3列表编号31.1.1 + 四号 加粗 行距: 1.5 倍行距"/>
    <w:basedOn w:val="5"/>
    <w:qFormat/>
    <w:uiPriority w:val="0"/>
    <w:pPr>
      <w:tabs>
        <w:tab w:val="left" w:pos="0"/>
      </w:tabs>
      <w:adjustRightInd w:val="0"/>
      <w:spacing w:before="0" w:after="0" w:line="360" w:lineRule="auto"/>
      <w:jc w:val="left"/>
    </w:pPr>
    <w:rPr>
      <w:rFonts w:ascii="Times New Roman" w:cs="宋体"/>
      <w:kern w:val="0"/>
      <w:sz w:val="28"/>
      <w:szCs w:val="20"/>
    </w:rPr>
  </w:style>
  <w:style w:type="paragraph" w:customStyle="1" w:styleId="136">
    <w:name w:val="样式2"/>
    <w:basedOn w:val="16"/>
    <w:uiPriority w:val="0"/>
    <w:pPr>
      <w:adjustRightInd w:val="0"/>
      <w:spacing w:after="0" w:line="360" w:lineRule="auto"/>
      <w:ind w:left="491" w:leftChars="491" w:firstLine="0"/>
      <w:jc w:val="left"/>
    </w:pPr>
    <w:rPr>
      <w:rFonts w:ascii="Times New Roman" w:hAnsi="Times New Roman" w:cs="Times New Roman"/>
      <w:kern w:val="0"/>
      <w:szCs w:val="20"/>
    </w:rPr>
  </w:style>
  <w:style w:type="paragraph" w:customStyle="1" w:styleId="137">
    <w:name w:val="表格"/>
    <w:basedOn w:val="1"/>
    <w:qFormat/>
    <w:uiPriority w:val="0"/>
    <w:pPr>
      <w:widowControl/>
      <w:snapToGrid w:val="0"/>
      <w:spacing w:before="60" w:after="60"/>
      <w:jc w:val="left"/>
    </w:pPr>
    <w:rPr>
      <w:rFonts w:ascii="宋体"/>
      <w:sz w:val="20"/>
    </w:rPr>
  </w:style>
  <w:style w:type="paragraph" w:customStyle="1" w:styleId="138">
    <w:name w:val="flNote"/>
    <w:basedOn w:val="1"/>
    <w:uiPriority w:val="0"/>
    <w:pPr>
      <w:adjustRightInd w:val="0"/>
      <w:spacing w:before="567" w:line="360" w:lineRule="atLeast"/>
      <w:jc w:val="center"/>
    </w:pPr>
    <w:rPr>
      <w:rFonts w:eastAsia="黑体"/>
      <w:b/>
      <w:kern w:val="0"/>
      <w:sz w:val="24"/>
    </w:rPr>
  </w:style>
  <w:style w:type="paragraph" w:customStyle="1" w:styleId="139">
    <w:name w:val="表格文字"/>
    <w:basedOn w:val="1"/>
    <w:qFormat/>
    <w:uiPriority w:val="0"/>
    <w:pPr>
      <w:snapToGrid w:val="0"/>
      <w:ind w:firstLine="200" w:firstLineChars="200"/>
      <w:jc w:val="center"/>
    </w:pPr>
    <w:rPr>
      <w:rFonts w:cs="宋体"/>
    </w:rPr>
  </w:style>
  <w:style w:type="paragraph" w:customStyle="1" w:styleId="140">
    <w:name w:val="样式 宋体 小四 首行缩进:  0.93 厘米 段前: 11.15 磅 段后: 11.15 磅1"/>
    <w:basedOn w:val="1"/>
    <w:qFormat/>
    <w:uiPriority w:val="0"/>
    <w:pPr>
      <w:adjustRightInd w:val="0"/>
      <w:snapToGrid w:val="0"/>
      <w:ind w:left="200" w:leftChars="200"/>
    </w:pPr>
    <w:rPr>
      <w:rFonts w:ascii="宋体" w:cs="宋体"/>
      <w:sz w:val="24"/>
    </w:rPr>
  </w:style>
  <w:style w:type="paragraph" w:customStyle="1" w:styleId="141">
    <w:name w:val="通用"/>
    <w:basedOn w:val="1"/>
    <w:qFormat/>
    <w:uiPriority w:val="0"/>
    <w:pPr>
      <w:spacing w:line="360" w:lineRule="auto"/>
      <w:ind w:left="42"/>
    </w:pPr>
    <w:rPr>
      <w:rFonts w:ascii="宋体"/>
      <w:b/>
      <w:sz w:val="24"/>
    </w:rPr>
  </w:style>
  <w:style w:type="paragraph" w:customStyle="1" w:styleId="142">
    <w:name w:val="Char Char18"/>
    <w:basedOn w:val="1"/>
    <w:qFormat/>
    <w:uiPriority w:val="0"/>
    <w:pPr>
      <w:widowControl/>
      <w:spacing w:after="160" w:line="240" w:lineRule="exact"/>
      <w:jc w:val="left"/>
    </w:pPr>
    <w:rPr>
      <w:kern w:val="0"/>
      <w:sz w:val="24"/>
    </w:rPr>
  </w:style>
  <w:style w:type="paragraph" w:customStyle="1" w:styleId="143">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rPr>
  </w:style>
  <w:style w:type="paragraph" w:customStyle="1" w:styleId="144">
    <w:name w:val="样式胡"/>
    <w:basedOn w:val="1"/>
    <w:uiPriority w:val="0"/>
    <w:pPr>
      <w:tabs>
        <w:tab w:val="left" w:pos="3300"/>
      </w:tabs>
      <w:ind w:left="3300" w:hanging="420"/>
    </w:pPr>
    <w:rPr>
      <w:rFonts w:ascii="黑体" w:hAnsi="Arial" w:eastAsia="黑体"/>
      <w:szCs w:val="24"/>
    </w:rPr>
  </w:style>
  <w:style w:type="paragraph" w:customStyle="1" w:styleId="145">
    <w:name w:val="Char Char Char Char Char Char Char"/>
    <w:basedOn w:val="1"/>
    <w:qFormat/>
    <w:uiPriority w:val="0"/>
    <w:pPr>
      <w:widowControl/>
      <w:spacing w:after="160" w:line="240" w:lineRule="exact"/>
      <w:jc w:val="left"/>
    </w:pPr>
    <w:rPr>
      <w:rFonts w:ascii="Tahoma" w:hAnsi="Tahoma" w:cs="Tahoma"/>
      <w:kern w:val="0"/>
      <w:sz w:val="20"/>
      <w:lang w:eastAsia="en-US"/>
    </w:rPr>
  </w:style>
  <w:style w:type="paragraph" w:customStyle="1" w:styleId="146">
    <w:name w:val="专用"/>
    <w:basedOn w:val="1"/>
    <w:qFormat/>
    <w:uiPriority w:val="0"/>
    <w:pPr>
      <w:spacing w:afterLines="100"/>
      <w:ind w:left="838" w:hanging="838" w:hangingChars="262"/>
    </w:pPr>
    <w:rPr>
      <w:rFonts w:ascii="宋体"/>
      <w:b/>
      <w:color w:val="000000"/>
      <w:sz w:val="32"/>
    </w:rPr>
  </w:style>
  <w:style w:type="paragraph" w:customStyle="1" w:styleId="147">
    <w:name w:val="standdate"/>
    <w:basedOn w:val="37"/>
    <w:qFormat/>
    <w:uiPriority w:val="0"/>
    <w:pPr>
      <w:pBdr>
        <w:top w:val="single" w:color="auto" w:sz="6" w:space="7"/>
      </w:pBdr>
      <w:adjustRightInd w:val="0"/>
      <w:snapToGrid/>
      <w:spacing w:line="240" w:lineRule="atLeast"/>
      <w:jc w:val="center"/>
    </w:pPr>
    <w:rPr>
      <w:rFonts w:ascii="黑体" w:hAnsi="Times New Roman" w:eastAsia="黑体" w:cs="Times New Roman"/>
      <w:b/>
      <w:spacing w:val="-4"/>
      <w:kern w:val="0"/>
      <w:sz w:val="21"/>
      <w:szCs w:val="20"/>
    </w:rPr>
  </w:style>
  <w:style w:type="paragraph" w:customStyle="1" w:styleId="148">
    <w:name w:val="正文1"/>
    <w:qFormat/>
    <w:uiPriority w:val="0"/>
    <w:pPr>
      <w:widowControl w:val="0"/>
      <w:adjustRightInd w:val="0"/>
      <w:spacing w:line="312" w:lineRule="atLeast"/>
      <w:jc w:val="both"/>
    </w:pPr>
    <w:rPr>
      <w:rFonts w:ascii="宋体" w:hAnsi="Times New Roman" w:eastAsia="宋体" w:cs="Times New Roman"/>
      <w:kern w:val="0"/>
      <w:sz w:val="34"/>
      <w:szCs w:val="20"/>
      <w:lang w:val="en-US" w:eastAsia="zh-CN" w:bidi="ar-SA"/>
    </w:rPr>
  </w:style>
  <w:style w:type="paragraph" w:customStyle="1" w:styleId="149">
    <w:name w:val="样式3"/>
    <w:basedOn w:val="1"/>
    <w:qFormat/>
    <w:uiPriority w:val="0"/>
    <w:pPr>
      <w:tabs>
        <w:tab w:val="left" w:pos="1180"/>
      </w:tabs>
      <w:autoSpaceDE w:val="0"/>
      <w:autoSpaceDN w:val="0"/>
      <w:adjustRightInd w:val="0"/>
      <w:ind w:left="491" w:leftChars="-24" w:hanging="515" w:hangingChars="515"/>
      <w:jc w:val="left"/>
    </w:pPr>
    <w:rPr>
      <w:color w:val="000000"/>
      <w:kern w:val="0"/>
      <w:sz w:val="24"/>
    </w:rPr>
  </w:style>
  <w:style w:type="paragraph" w:customStyle="1" w:styleId="150">
    <w:name w:val="五级"/>
    <w:basedOn w:val="4"/>
    <w:qFormat/>
    <w:uiPriority w:val="0"/>
    <w:pPr>
      <w:keepNext w:val="0"/>
      <w:keepLines w:val="0"/>
      <w:tabs>
        <w:tab w:val="left" w:pos="709"/>
        <w:tab w:val="left" w:pos="851"/>
      </w:tabs>
      <w:spacing w:before="0" w:after="0" w:line="360" w:lineRule="auto"/>
      <w:ind w:left="709" w:hanging="709"/>
      <w:jc w:val="both"/>
    </w:pPr>
    <w:rPr>
      <w:rFonts w:ascii="宋体" w:hAnsi="宋体" w:eastAsia="宋体"/>
      <w:b w:val="0"/>
      <w:sz w:val="24"/>
    </w:rPr>
  </w:style>
  <w:style w:type="paragraph" w:customStyle="1" w:styleId="151">
    <w:name w:val="样式4"/>
    <w:basedOn w:val="55"/>
    <w:qFormat/>
    <w:uiPriority w:val="0"/>
    <w:pPr>
      <w:tabs>
        <w:tab w:val="left" w:pos="840"/>
      </w:tabs>
      <w:spacing w:line="360" w:lineRule="auto"/>
    </w:pPr>
    <w:rPr>
      <w:rFonts w:ascii="黑体" w:hAnsi="Arial" w:eastAsia="黑体" w:cs="Arial"/>
      <w:b w:val="0"/>
      <w:sz w:val="36"/>
      <w:szCs w:val="36"/>
    </w:rPr>
  </w:style>
  <w:style w:type="paragraph" w:customStyle="1" w:styleId="152">
    <w:name w:val="条目"/>
    <w:basedOn w:val="55"/>
    <w:next w:val="1"/>
    <w:qFormat/>
    <w:uiPriority w:val="0"/>
    <w:pPr>
      <w:tabs>
        <w:tab w:val="left" w:pos="840"/>
        <w:tab w:val="left" w:pos="1980"/>
      </w:tabs>
      <w:spacing w:before="280" w:after="0" w:line="160" w:lineRule="exact"/>
      <w:ind w:left="1980" w:hanging="720"/>
      <w:jc w:val="left"/>
    </w:pPr>
    <w:rPr>
      <w:rFonts w:ascii="黑体" w:hAnsi="Arial" w:eastAsia="黑体" w:cs="Arial"/>
      <w:bCs w:val="0"/>
      <w:spacing w:val="40"/>
      <w:kern w:val="40"/>
      <w:sz w:val="24"/>
      <w:szCs w:val="20"/>
    </w:rPr>
  </w:style>
  <w:style w:type="paragraph" w:customStyle="1" w:styleId="153">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54">
    <w:name w:val="Char Char Char"/>
    <w:basedOn w:val="1"/>
    <w:qFormat/>
    <w:uiPriority w:val="0"/>
    <w:rPr>
      <w:rFonts w:ascii="Tahoma" w:hAnsi="Tahoma"/>
      <w:sz w:val="24"/>
    </w:rPr>
  </w:style>
  <w:style w:type="paragraph" w:customStyle="1" w:styleId="155">
    <w:name w:val="默认段落字体 Para Char"/>
    <w:basedOn w:val="1"/>
    <w:next w:val="1"/>
    <w:qFormat/>
    <w:uiPriority w:val="0"/>
    <w:rPr>
      <w:szCs w:val="24"/>
    </w:rPr>
  </w:style>
  <w:style w:type="paragraph" w:customStyle="1" w:styleId="156">
    <w:name w:val="合同书"/>
    <w:basedOn w:val="1"/>
    <w:qFormat/>
    <w:uiPriority w:val="0"/>
    <w:pPr>
      <w:jc w:val="center"/>
    </w:pPr>
    <w:rPr>
      <w:rFonts w:ascii="宋体"/>
      <w:b/>
      <w:sz w:val="36"/>
    </w:rPr>
  </w:style>
  <w:style w:type="paragraph" w:customStyle="1" w:styleId="157">
    <w:name w:val="Char Char Char Char"/>
    <w:basedOn w:val="1"/>
    <w:qFormat/>
    <w:uiPriority w:val="0"/>
    <w:rPr>
      <w:sz w:val="30"/>
      <w:szCs w:val="24"/>
    </w:rPr>
  </w:style>
  <w:style w:type="paragraph" w:customStyle="1" w:styleId="158">
    <w:name w:val="大标题"/>
    <w:qFormat/>
    <w:uiPriority w:val="0"/>
    <w:pPr>
      <w:tabs>
        <w:tab w:val="left" w:pos="1134"/>
      </w:tabs>
      <w:snapToGrid w:val="0"/>
      <w:spacing w:before="240" w:after="240" w:line="288" w:lineRule="auto"/>
    </w:pPr>
    <w:rPr>
      <w:rFonts w:ascii="黑体" w:hAnsi="Times New Roman" w:eastAsia="黑体" w:cs="Times New Roman"/>
      <w:kern w:val="0"/>
      <w:sz w:val="24"/>
      <w:szCs w:val="20"/>
      <w:lang w:val="en-US" w:eastAsia="zh-CN" w:bidi="ar-SA"/>
    </w:rPr>
  </w:style>
  <w:style w:type="paragraph" w:customStyle="1" w:styleId="159">
    <w:name w:val="Char3 Char Char Char"/>
    <w:basedOn w:val="1"/>
    <w:qFormat/>
    <w:uiPriority w:val="0"/>
    <w:rPr>
      <w:rFonts w:ascii="仿宋_GB2312" w:eastAsia="仿宋_GB2312"/>
      <w:b/>
      <w:sz w:val="32"/>
      <w:szCs w:val="32"/>
    </w:rPr>
  </w:style>
  <w:style w:type="paragraph" w:customStyle="1" w:styleId="160">
    <w:name w:val="样式12"/>
    <w:basedOn w:val="1"/>
    <w:qFormat/>
    <w:uiPriority w:val="0"/>
    <w:pPr>
      <w:adjustRightInd w:val="0"/>
      <w:spacing w:line="480" w:lineRule="exact"/>
      <w:ind w:left="600" w:leftChars="250" w:firstLine="480" w:firstLineChars="200"/>
      <w:jc w:val="left"/>
    </w:pPr>
    <w:rPr>
      <w:rFonts w:ascii="宋体" w:hAnsi="宋体"/>
      <w:kern w:val="0"/>
      <w:sz w:val="24"/>
      <w:szCs w:val="24"/>
    </w:rPr>
  </w:style>
  <w:style w:type="character" w:customStyle="1" w:styleId="161">
    <w:name w:val="正文段落 m14 Char Char"/>
    <w:link w:val="162"/>
    <w:qFormat/>
    <w:locked/>
    <w:uiPriority w:val="0"/>
    <w:rPr>
      <w:rFonts w:eastAsia="Times New Roman"/>
      <w:sz w:val="24"/>
    </w:rPr>
  </w:style>
  <w:style w:type="paragraph" w:customStyle="1" w:styleId="162">
    <w:name w:val="正文段落 m14"/>
    <w:link w:val="161"/>
    <w:uiPriority w:val="0"/>
    <w:pPr>
      <w:adjustRightInd w:val="0"/>
      <w:snapToGrid w:val="0"/>
      <w:spacing w:beforeLines="50" w:line="360" w:lineRule="auto"/>
      <w:ind w:firstLine="480" w:firstLineChars="200"/>
    </w:pPr>
    <w:rPr>
      <w:rFonts w:eastAsia="Times New Roman" w:asciiTheme="minorHAnsi" w:hAnsiTheme="minorHAnsi" w:cstheme="minorBidi"/>
      <w:kern w:val="2"/>
      <w:sz w:val="24"/>
      <w:szCs w:val="22"/>
      <w:lang w:val="en-US" w:eastAsia="zh-CN" w:bidi="ar-SA"/>
    </w:rPr>
  </w:style>
  <w:style w:type="character" w:customStyle="1" w:styleId="163">
    <w:name w:val="样式 首行缩进:  2 字符 Char1"/>
    <w:link w:val="164"/>
    <w:qFormat/>
    <w:locked/>
    <w:uiPriority w:val="0"/>
    <w:rPr>
      <w:sz w:val="24"/>
    </w:rPr>
  </w:style>
  <w:style w:type="paragraph" w:customStyle="1" w:styleId="164">
    <w:name w:val="样式 首行缩进:  2 字符"/>
    <w:basedOn w:val="1"/>
    <w:link w:val="163"/>
    <w:qFormat/>
    <w:uiPriority w:val="0"/>
    <w:pPr>
      <w:spacing w:line="480" w:lineRule="exact"/>
      <w:ind w:firstLine="480" w:firstLineChars="200"/>
    </w:pPr>
    <w:rPr>
      <w:rFonts w:asciiTheme="minorHAnsi" w:hAnsiTheme="minorHAnsi" w:eastAsiaTheme="minorEastAsia" w:cstheme="minorBidi"/>
      <w:sz w:val="24"/>
      <w:szCs w:val="22"/>
    </w:rPr>
  </w:style>
  <w:style w:type="paragraph" w:customStyle="1" w:styleId="165">
    <w:name w:val="_Style 49"/>
    <w:basedOn w:val="1"/>
    <w:qFormat/>
    <w:uiPriority w:val="0"/>
    <w:pPr>
      <w:spacing w:beforeLines="50" w:afterLines="50"/>
    </w:pPr>
    <w:rPr>
      <w:szCs w:val="24"/>
    </w:rPr>
  </w:style>
  <w:style w:type="paragraph" w:customStyle="1" w:styleId="166">
    <w:name w:val="样式 样式 标题 4 + (符号) 宋体 行距: 固定值 22 磅 + 黑色"/>
    <w:basedOn w:val="1"/>
    <w:qFormat/>
    <w:uiPriority w:val="0"/>
    <w:pPr>
      <w:tabs>
        <w:tab w:val="left" w:pos="2400"/>
      </w:tabs>
      <w:adjustRightInd w:val="0"/>
      <w:spacing w:before="50" w:after="50" w:line="440" w:lineRule="exact"/>
      <w:ind w:left="-284" w:hanging="420"/>
      <w:jc w:val="left"/>
      <w:outlineLvl w:val="3"/>
    </w:pPr>
    <w:rPr>
      <w:rFonts w:ascii="宋体" w:hAnsi="宋体" w:cs="宋体"/>
      <w:color w:val="000000"/>
      <w:kern w:val="0"/>
      <w:sz w:val="24"/>
    </w:rPr>
  </w:style>
  <w:style w:type="paragraph" w:customStyle="1" w:styleId="167">
    <w:name w:val="Char Char Char Char Char"/>
    <w:basedOn w:val="1"/>
    <w:qFormat/>
    <w:uiPriority w:val="0"/>
    <w:pPr>
      <w:ind w:firstLine="360" w:firstLineChars="150"/>
    </w:pPr>
  </w:style>
  <w:style w:type="paragraph" w:customStyle="1" w:styleId="168">
    <w:name w:val="样式 标题 3标题 3 Char Char标题 3 Char Char Char Char + 黑体 段前: 12 磅 ..."/>
    <w:basedOn w:val="5"/>
    <w:qFormat/>
    <w:uiPriority w:val="0"/>
    <w:pPr>
      <w:spacing w:before="240" w:after="120" w:line="240" w:lineRule="auto"/>
      <w:jc w:val="left"/>
    </w:pPr>
    <w:rPr>
      <w:rFonts w:ascii="黑体" w:hAnsi="Arial" w:eastAsia="黑体" w:cs="宋体"/>
      <w:b w:val="0"/>
      <w:kern w:val="0"/>
      <w:sz w:val="28"/>
      <w:szCs w:val="20"/>
    </w:rPr>
  </w:style>
  <w:style w:type="paragraph" w:customStyle="1" w:styleId="169">
    <w:name w:val="纯文本1"/>
    <w:basedOn w:val="1"/>
    <w:qFormat/>
    <w:uiPriority w:val="0"/>
    <w:pPr>
      <w:adjustRightInd w:val="0"/>
      <w:spacing w:line="312" w:lineRule="atLeast"/>
    </w:pPr>
    <w:rPr>
      <w:rFonts w:ascii="宋体" w:hAnsi="Courier New"/>
      <w:kern w:val="0"/>
      <w:sz w:val="28"/>
    </w:rPr>
  </w:style>
  <w:style w:type="paragraph" w:customStyle="1" w:styleId="170">
    <w:name w:val="Char1 Char Char Char Char Char Char2 Char Char Char Char Char Char Char"/>
    <w:basedOn w:val="1"/>
    <w:qFormat/>
    <w:uiPriority w:val="0"/>
    <w:pPr>
      <w:ind w:firstLine="360" w:firstLineChars="150"/>
    </w:pPr>
    <w:rPr>
      <w:rFonts w:ascii="Tahoma" w:hAnsi="Tahoma"/>
      <w:sz w:val="24"/>
    </w:rPr>
  </w:style>
  <w:style w:type="paragraph" w:customStyle="1" w:styleId="171">
    <w:name w:val="Char Char Char1 Char Char Char"/>
    <w:basedOn w:val="1"/>
    <w:qFormat/>
    <w:uiPriority w:val="0"/>
  </w:style>
  <w:style w:type="paragraph" w:customStyle="1" w:styleId="172">
    <w:name w:val="格式2"/>
    <w:basedOn w:val="4"/>
    <w:qFormat/>
    <w:uiPriority w:val="0"/>
    <w:pPr>
      <w:autoSpaceDE w:val="0"/>
      <w:autoSpaceDN w:val="0"/>
      <w:adjustRightInd w:val="0"/>
      <w:spacing w:line="416" w:lineRule="atLeast"/>
      <w:ind w:firstLine="0"/>
      <w:jc w:val="both"/>
    </w:pPr>
    <w:rPr>
      <w:rFonts w:ascii="黑体" w:hAnsi="Times New Roman"/>
      <w:b w:val="0"/>
      <w:kern w:val="0"/>
      <w:sz w:val="30"/>
      <w:szCs w:val="20"/>
    </w:rPr>
  </w:style>
  <w:style w:type="paragraph" w:customStyle="1" w:styleId="173">
    <w:name w:val="样式8"/>
    <w:basedOn w:val="112"/>
    <w:qFormat/>
    <w:uiPriority w:val="0"/>
    <w:pPr>
      <w:keepNext/>
      <w:keepLines/>
      <w:tabs>
        <w:tab w:val="clear" w:pos="709"/>
      </w:tabs>
      <w:spacing w:beforeLines="100"/>
      <w:ind w:left="0" w:firstLine="0"/>
      <w:jc w:val="center"/>
      <w:textAlignment w:val="auto"/>
      <w:outlineLvl w:val="1"/>
    </w:pPr>
    <w:rPr>
      <w:rFonts w:ascii="黑体" w:hAnsi="Times New Roman" w:eastAsia="黑体"/>
      <w:sz w:val="36"/>
      <w:szCs w:val="36"/>
    </w:rPr>
  </w:style>
  <w:style w:type="paragraph" w:customStyle="1" w:styleId="174">
    <w:name w:val="样式9"/>
    <w:basedOn w:val="149"/>
    <w:qFormat/>
    <w:uiPriority w:val="0"/>
    <w:pPr>
      <w:tabs>
        <w:tab w:val="clear" w:pos="1180"/>
      </w:tabs>
      <w:autoSpaceDE/>
      <w:autoSpaceDN/>
      <w:spacing w:line="480" w:lineRule="exact"/>
      <w:ind w:left="0" w:leftChars="0" w:firstLine="480" w:firstLineChars="200"/>
    </w:pPr>
    <w:rPr>
      <w:rFonts w:ascii="宋体" w:hAnsi="宋体"/>
      <w:color w:val="auto"/>
      <w:szCs w:val="24"/>
    </w:rPr>
  </w:style>
  <w:style w:type="paragraph" w:customStyle="1" w:styleId="175">
    <w:name w:val="样式18"/>
    <w:basedOn w:val="31"/>
    <w:qFormat/>
    <w:uiPriority w:val="0"/>
    <w:pPr>
      <w:spacing w:line="480" w:lineRule="exact"/>
      <w:ind w:firstLine="480" w:firstLineChars="200"/>
    </w:pPr>
    <w:rPr>
      <w:rFonts w:hAnsi="宋体"/>
      <w:sz w:val="24"/>
      <w:szCs w:val="24"/>
    </w:rPr>
  </w:style>
  <w:style w:type="paragraph" w:customStyle="1" w:styleId="176">
    <w:name w:val="样式15"/>
    <w:basedOn w:val="1"/>
    <w:qFormat/>
    <w:uiPriority w:val="0"/>
    <w:pPr>
      <w:adjustRightInd w:val="0"/>
      <w:spacing w:beforeLines="20" w:line="360" w:lineRule="auto"/>
      <w:ind w:firstLine="715" w:firstLineChars="298"/>
      <w:jc w:val="left"/>
    </w:pPr>
    <w:rPr>
      <w:rFonts w:ascii="黑体" w:eastAsia="黑体"/>
      <w:kern w:val="0"/>
      <w:sz w:val="24"/>
      <w:szCs w:val="24"/>
    </w:rPr>
  </w:style>
  <w:style w:type="paragraph" w:customStyle="1" w:styleId="177">
    <w:name w:val="样式 样式 样式 标题 3 + 四号 段前: 0 磅 段后: 0 磅 行距: 固定值 24 磅 + Times New Roma..."/>
    <w:basedOn w:val="1"/>
    <w:qFormat/>
    <w:uiPriority w:val="0"/>
    <w:pPr>
      <w:autoSpaceDE w:val="0"/>
      <w:autoSpaceDN w:val="0"/>
      <w:adjustRightInd w:val="0"/>
      <w:spacing w:line="480" w:lineRule="exact"/>
      <w:ind w:firstLine="200" w:firstLineChars="200"/>
    </w:pPr>
    <w:rPr>
      <w:rFonts w:cs="宋体"/>
      <w:color w:val="000000"/>
      <w:sz w:val="28"/>
    </w:rPr>
  </w:style>
  <w:style w:type="paragraph" w:customStyle="1" w:styleId="178">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79">
    <w:name w:val="Blockquote"/>
    <w:basedOn w:val="1"/>
    <w:uiPriority w:val="0"/>
    <w:pPr>
      <w:autoSpaceDE w:val="0"/>
      <w:autoSpaceDN w:val="0"/>
      <w:adjustRightInd w:val="0"/>
      <w:spacing w:before="100" w:after="100"/>
      <w:ind w:left="360" w:right="360"/>
      <w:jc w:val="left"/>
    </w:pPr>
    <w:rPr>
      <w:kern w:val="0"/>
      <w:sz w:val="24"/>
    </w:rPr>
  </w:style>
  <w:style w:type="character" w:customStyle="1" w:styleId="180">
    <w:name w:val="Char Char1"/>
    <w:qFormat/>
    <w:uiPriority w:val="0"/>
    <w:rPr>
      <w:rFonts w:hint="eastAsia" w:ascii="宋体" w:hAnsi="宋体" w:eastAsia="宋体"/>
      <w:sz w:val="24"/>
      <w:u w:val="single"/>
      <w:lang w:val="en-US" w:eastAsia="zh-CN" w:bidi="ar-SA"/>
    </w:rPr>
  </w:style>
  <w:style w:type="character" w:customStyle="1" w:styleId="181">
    <w:name w:val="标题 Char1"/>
    <w:qFormat/>
    <w:uiPriority w:val="0"/>
    <w:rPr>
      <w:rFonts w:hint="default" w:ascii="Cambria" w:hAnsi="Cambria" w:cs="Times New Roman"/>
      <w:b/>
      <w:bCs/>
      <w:kern w:val="2"/>
      <w:sz w:val="32"/>
      <w:szCs w:val="32"/>
    </w:rPr>
  </w:style>
  <w:style w:type="character" w:customStyle="1" w:styleId="182">
    <w:name w:val="Char2"/>
    <w:qFormat/>
    <w:uiPriority w:val="0"/>
    <w:rPr>
      <w:rFonts w:hint="eastAsia" w:ascii="黑体" w:hAnsi="Arial" w:eastAsia="黑体" w:cs="Arial"/>
      <w:bCs/>
      <w:kern w:val="2"/>
      <w:sz w:val="32"/>
      <w:szCs w:val="32"/>
      <w:lang w:val="en-US" w:eastAsia="zh-CN" w:bidi="ar-SA"/>
    </w:rPr>
  </w:style>
  <w:style w:type="paragraph" w:customStyle="1" w:styleId="183">
    <w:name w:val="flName"/>
    <w:basedOn w:val="138"/>
    <w:qFormat/>
    <w:uiPriority w:val="0"/>
    <w:pPr>
      <w:spacing w:before="0" w:line="113" w:lineRule="atLeast"/>
    </w:pPr>
  </w:style>
  <w:style w:type="paragraph" w:customStyle="1" w:styleId="184">
    <w:name w:val="flType"/>
    <w:basedOn w:val="183"/>
    <w:qFormat/>
    <w:uiPriority w:val="0"/>
    <w:pPr>
      <w:spacing w:after="284"/>
    </w:pPr>
    <w:rPr>
      <w:rFonts w:eastAsia="宋体"/>
      <w:b w:val="0"/>
    </w:rPr>
  </w:style>
  <w:style w:type="paragraph" w:customStyle="1" w:styleId="185">
    <w:name w:val="kd"/>
    <w:basedOn w:val="148"/>
    <w:qFormat/>
    <w:uiPriority w:val="0"/>
    <w:pPr>
      <w:ind w:left="720" w:hanging="720"/>
    </w:pPr>
    <w:rPr>
      <w:sz w:val="28"/>
    </w:rPr>
  </w:style>
  <w:style w:type="paragraph" w:customStyle="1" w:styleId="186">
    <w:name w:val="Body text 1"/>
    <w:basedOn w:val="133"/>
    <w:qFormat/>
    <w:uiPriority w:val="0"/>
    <w:pPr>
      <w:tabs>
        <w:tab w:val="left" w:pos="1134"/>
      </w:tabs>
      <w:ind w:hanging="1134"/>
    </w:pPr>
  </w:style>
  <w:style w:type="paragraph" w:customStyle="1" w:styleId="187">
    <w:name w:val="_Style 8"/>
    <w:basedOn w:val="1"/>
    <w:qFormat/>
    <w:uiPriority w:val="0"/>
  </w:style>
  <w:style w:type="character" w:customStyle="1" w:styleId="188">
    <w:name w:val="Date Char"/>
    <w:qFormat/>
    <w:locked/>
    <w:uiPriority w:val="0"/>
    <w:rPr>
      <w:rFonts w:eastAsia="宋体"/>
      <w:b/>
      <w:kern w:val="2"/>
      <w:sz w:val="28"/>
      <w:lang w:val="en-US" w:eastAsia="zh-CN" w:bidi="ar-SA"/>
    </w:rPr>
  </w:style>
  <w:style w:type="paragraph" w:customStyle="1" w:styleId="189">
    <w:name w:val="正文_0"/>
    <w:qFormat/>
    <w:uiPriority w:val="0"/>
    <w:pPr>
      <w:widowControl w:val="0"/>
      <w:jc w:val="both"/>
    </w:pPr>
    <w:rPr>
      <w:rFonts w:ascii="Tahoma" w:hAnsi="Tahoma" w:eastAsia="宋体" w:cs="Tahoma"/>
      <w:kern w:val="2"/>
      <w:sz w:val="21"/>
      <w:szCs w:val="22"/>
      <w:lang w:val="en-US" w:eastAsia="zh-CN" w:bidi="ar-SA"/>
    </w:rPr>
  </w:style>
  <w:style w:type="paragraph" w:customStyle="1" w:styleId="190">
    <w:name w:val="无间隔1"/>
    <w:qFormat/>
    <w:uiPriority w:val="1"/>
    <w:pPr>
      <w:widowControl w:val="0"/>
      <w:jc w:val="both"/>
    </w:pPr>
    <w:rPr>
      <w:rFonts w:ascii="Times New Roman" w:hAnsi="Times New Roman" w:eastAsia="仿宋_GB2312" w:cs="Times New Roman"/>
      <w:kern w:val="2"/>
      <w:sz w:val="28"/>
      <w:szCs w:val="20"/>
      <w:lang w:val="en-US" w:eastAsia="zh-CN" w:bidi="ar-SA"/>
    </w:rPr>
  </w:style>
  <w:style w:type="paragraph" w:customStyle="1" w:styleId="191">
    <w:name w:val="列出段落2"/>
    <w:basedOn w:val="1"/>
    <w:unhideWhenUsed/>
    <w:qFormat/>
    <w:uiPriority w:val="34"/>
    <w:pPr>
      <w:ind w:firstLine="420" w:firstLineChars="200"/>
    </w:pPr>
    <w:rPr>
      <w:rFonts w:ascii="Calibri" w:hAnsi="Calibri"/>
      <w:szCs w:val="24"/>
    </w:rPr>
  </w:style>
  <w:style w:type="character" w:customStyle="1" w:styleId="192">
    <w:name w:val="font41"/>
    <w:qFormat/>
    <w:uiPriority w:val="0"/>
    <w:rPr>
      <w:rFonts w:hint="eastAsia" w:ascii="仿宋" w:hAnsi="仿宋" w:eastAsia="仿宋"/>
      <w:color w:val="000000"/>
      <w:sz w:val="24"/>
      <w:szCs w:val="24"/>
      <w:u w:val="none"/>
    </w:rPr>
  </w:style>
  <w:style w:type="character" w:customStyle="1" w:styleId="193">
    <w:name w:val="font01"/>
    <w:qFormat/>
    <w:uiPriority w:val="0"/>
    <w:rPr>
      <w:rFonts w:hint="default" w:ascii="Times New Roman" w:hAnsi="Times New Roman" w:cs="Times New Roman"/>
      <w:color w:val="000000"/>
      <w:sz w:val="21"/>
      <w:szCs w:val="21"/>
      <w:u w:val="none"/>
    </w:rPr>
  </w:style>
  <w:style w:type="character" w:customStyle="1" w:styleId="194">
    <w:name w:val="font21"/>
    <w:qFormat/>
    <w:uiPriority w:val="0"/>
    <w:rPr>
      <w:rFonts w:hint="eastAsia" w:ascii="宋体" w:hAnsi="宋体" w:eastAsia="宋体" w:cs="宋体"/>
      <w:color w:val="000000"/>
      <w:sz w:val="21"/>
      <w:szCs w:val="21"/>
      <w:u w:val="none"/>
    </w:rPr>
  </w:style>
  <w:style w:type="paragraph" w:customStyle="1" w:styleId="195">
    <w:name w:val="brief1"/>
    <w:basedOn w:val="1"/>
    <w:qFormat/>
    <w:uiPriority w:val="0"/>
    <w:pPr>
      <w:widowControl/>
      <w:jc w:val="left"/>
    </w:pPr>
    <w:rPr>
      <w:rFonts w:ascii="宋体" w:hAnsi="宋体" w:cs="宋体"/>
      <w:color w:val="336699"/>
      <w:kern w:val="0"/>
      <w:sz w:val="24"/>
      <w:szCs w:val="24"/>
    </w:rPr>
  </w:style>
  <w:style w:type="paragraph" w:customStyle="1" w:styleId="196">
    <w:name w:val="列出段落3"/>
    <w:basedOn w:val="1"/>
    <w:qFormat/>
    <w:uiPriority w:val="0"/>
    <w:pPr>
      <w:spacing w:line="360" w:lineRule="auto"/>
      <w:ind w:firstLine="420" w:firstLineChars="200"/>
    </w:pPr>
    <w:rPr>
      <w:rFonts w:ascii="Calibri" w:hAnsi="Calibri"/>
      <w:sz w:val="24"/>
      <w:szCs w:val="22"/>
    </w:rPr>
  </w:style>
  <w:style w:type="paragraph" w:customStyle="1" w:styleId="197">
    <w:name w:val="Char1 Char Char Char"/>
    <w:basedOn w:val="1"/>
    <w:qFormat/>
    <w:uiPriority w:val="0"/>
    <w:rPr>
      <w:rFonts w:ascii="Tahoma" w:hAnsi="Tahoma"/>
      <w:sz w:val="30"/>
      <w:szCs w:val="30"/>
    </w:rPr>
  </w:style>
  <w:style w:type="paragraph" w:customStyle="1" w:styleId="198">
    <w:name w:val="列出段落4"/>
    <w:basedOn w:val="1"/>
    <w:qFormat/>
    <w:uiPriority w:val="0"/>
    <w:pPr>
      <w:spacing w:line="360" w:lineRule="auto"/>
      <w:ind w:firstLine="420" w:firstLineChars="200"/>
    </w:pPr>
    <w:rPr>
      <w:rFonts w:ascii="Calibri" w:hAnsi="Calibri"/>
      <w:sz w:val="24"/>
      <w:szCs w:val="22"/>
    </w:rPr>
  </w:style>
  <w:style w:type="character" w:customStyle="1" w:styleId="199">
    <w:name w:val="param-name"/>
    <w:qFormat/>
    <w:uiPriority w:val="0"/>
  </w:style>
  <w:style w:type="character" w:customStyle="1" w:styleId="200">
    <w:name w:val="标准正文 Char"/>
    <w:link w:val="201"/>
    <w:qFormat/>
    <w:uiPriority w:val="0"/>
    <w:rPr>
      <w:szCs w:val="21"/>
    </w:rPr>
  </w:style>
  <w:style w:type="paragraph" w:customStyle="1" w:styleId="201">
    <w:name w:val="标准正文"/>
    <w:basedOn w:val="1"/>
    <w:link w:val="200"/>
    <w:qFormat/>
    <w:uiPriority w:val="0"/>
    <w:pPr>
      <w:suppressAutoHyphens/>
      <w:spacing w:line="360" w:lineRule="auto"/>
      <w:ind w:firstLine="420" w:firstLineChars="200"/>
    </w:pPr>
    <w:rPr>
      <w:rFonts w:asciiTheme="minorHAnsi" w:hAnsiTheme="minorHAnsi" w:eastAsiaTheme="minorEastAsia" w:cstheme="minorBidi"/>
      <w:szCs w:val="21"/>
    </w:rPr>
  </w:style>
  <w:style w:type="character" w:customStyle="1" w:styleId="202">
    <w:name w:val="列出段落 Char"/>
    <w:link w:val="75"/>
    <w:qFormat/>
    <w:locked/>
    <w:uiPriority w:val="0"/>
    <w:rPr>
      <w:rFonts w:ascii="Calibri" w:hAnsi="Calibri" w:eastAsia="宋体" w:cs="Times New Roman"/>
    </w:rPr>
  </w:style>
  <w:style w:type="paragraph" w:customStyle="1" w:styleId="203">
    <w:name w:val="列出段落5"/>
    <w:basedOn w:val="1"/>
    <w:qFormat/>
    <w:uiPriority w:val="0"/>
    <w:pPr>
      <w:spacing w:line="360" w:lineRule="auto"/>
      <w:ind w:firstLine="420" w:firstLineChars="200"/>
    </w:pPr>
    <w:rPr>
      <w:rFonts w:ascii="Calibri" w:hAnsi="Calibri"/>
      <w:sz w:val="24"/>
      <w:szCs w:val="22"/>
    </w:rPr>
  </w:style>
  <w:style w:type="character" w:customStyle="1" w:styleId="204">
    <w:name w:val="font51"/>
    <w:qFormat/>
    <w:uiPriority w:val="0"/>
    <w:rPr>
      <w:rFonts w:hint="eastAsia" w:ascii="仿宋_GB2312" w:eastAsia="仿宋_GB2312" w:cs="仿宋_GB2312"/>
      <w:color w:val="000000"/>
      <w:sz w:val="24"/>
      <w:szCs w:val="24"/>
      <w:u w:val="none"/>
    </w:rPr>
  </w:style>
  <w:style w:type="character" w:customStyle="1" w:styleId="205">
    <w:name w:val="HTML 预设格式 Char"/>
    <w:basedOn w:val="60"/>
    <w:link w:val="52"/>
    <w:uiPriority w:val="0"/>
    <w:rPr>
      <w:rFonts w:ascii="宋体" w:hAnsi="宋体" w:eastAsia="宋体" w:cs="Times New Roman"/>
      <w:kern w:val="0"/>
      <w:sz w:val="24"/>
      <w:szCs w:val="24"/>
    </w:rPr>
  </w:style>
  <w:style w:type="paragraph" w:customStyle="1" w:styleId="206">
    <w:name w:val="页眉与页脚"/>
    <w:qFormat/>
    <w:uiPriority w:val="0"/>
    <w:pPr>
      <w:tabs>
        <w:tab w:val="right" w:pos="9020"/>
      </w:tabs>
    </w:pPr>
    <w:rPr>
      <w:rFonts w:ascii="Helvetica" w:hAnsi="Helvetica" w:eastAsia="宋体" w:cs="Arial Unicode MS"/>
      <w:color w:val="000000"/>
      <w:kern w:val="0"/>
      <w:sz w:val="24"/>
      <w:szCs w:val="24"/>
      <w:lang w:val="en-US" w:eastAsia="zh-CN" w:bidi="ar-SA"/>
    </w:rPr>
  </w:style>
  <w:style w:type="paragraph" w:customStyle="1" w:styleId="207">
    <w:name w:val="默认"/>
    <w:uiPriority w:val="0"/>
    <w:rPr>
      <w:rFonts w:ascii="Helvetica" w:hAnsi="Helvetica" w:eastAsia="宋体" w:cs="Arial Unicode MS"/>
      <w:color w:val="000000"/>
      <w:kern w:val="0"/>
      <w:sz w:val="22"/>
      <w:szCs w:val="22"/>
      <w:lang w:val="zh-CN" w:eastAsia="zh-CN" w:bidi="ar-SA"/>
    </w:rPr>
  </w:style>
  <w:style w:type="paragraph" w:customStyle="1" w:styleId="208">
    <w:name w:val="列出段落6"/>
    <w:uiPriority w:val="0"/>
    <w:pPr>
      <w:widowControl w:val="0"/>
      <w:spacing w:line="360" w:lineRule="auto"/>
      <w:ind w:firstLine="420"/>
      <w:jc w:val="both"/>
    </w:pPr>
    <w:rPr>
      <w:rFonts w:ascii="Calibri" w:hAnsi="Calibri" w:eastAsia="Calibri" w:cs="Calibri"/>
      <w:color w:val="000000"/>
      <w:kern w:val="2"/>
      <w:sz w:val="24"/>
      <w:szCs w:val="24"/>
      <w:lang w:val="en-US" w:eastAsia="zh-CN" w:bidi="ar-SA"/>
    </w:rPr>
  </w:style>
  <w:style w:type="paragraph" w:customStyle="1" w:styleId="209">
    <w:name w:val="表头_5-"/>
    <w:qFormat/>
    <w:uiPriority w:val="0"/>
    <w:pPr>
      <w:widowControl w:val="0"/>
      <w:spacing w:line="260" w:lineRule="exact"/>
      <w:jc w:val="center"/>
    </w:pPr>
    <w:rPr>
      <w:rFonts w:ascii="Arial Unicode MS" w:hAnsi="Arial Unicode MS" w:eastAsia="Arial" w:cs="Arial Unicode MS"/>
      <w:color w:val="000000"/>
      <w:kern w:val="0"/>
      <w:sz w:val="18"/>
      <w:szCs w:val="18"/>
      <w:lang w:val="en-US" w:eastAsia="zh-CN" w:bidi="ar-SA"/>
    </w:rPr>
  </w:style>
  <w:style w:type="paragraph" w:customStyle="1" w:styleId="210">
    <w:name w:val="表L_5-"/>
    <w:qFormat/>
    <w:uiPriority w:val="0"/>
    <w:pPr>
      <w:widowControl w:val="0"/>
      <w:spacing w:line="260" w:lineRule="exact"/>
    </w:pPr>
    <w:rPr>
      <w:rFonts w:ascii="Arial Unicode MS" w:hAnsi="Arial Unicode MS" w:eastAsia="Arial" w:cs="Arial Unicode MS"/>
      <w:color w:val="000000"/>
      <w:kern w:val="0"/>
      <w:sz w:val="18"/>
      <w:szCs w:val="18"/>
      <w:lang w:val="en-US" w:eastAsia="zh-CN" w:bidi="ar-SA"/>
    </w:rPr>
  </w:style>
  <w:style w:type="paragraph" w:customStyle="1" w:styleId="211">
    <w:name w:val="表M_5-"/>
    <w:uiPriority w:val="0"/>
    <w:pPr>
      <w:widowControl w:val="0"/>
      <w:spacing w:line="260" w:lineRule="exact"/>
      <w:jc w:val="center"/>
    </w:pPr>
    <w:rPr>
      <w:rFonts w:ascii="Arial" w:hAnsi="Arial" w:eastAsia="宋体" w:cs="Arial Unicode MS"/>
      <w:color w:val="FF0000"/>
      <w:kern w:val="0"/>
      <w:sz w:val="18"/>
      <w:szCs w:val="18"/>
      <w:lang w:val="en-US" w:eastAsia="zh-CN" w:bidi="ar-SA"/>
    </w:rPr>
  </w:style>
  <w:style w:type="character" w:customStyle="1" w:styleId="212">
    <w:name w:val="apple-style-span"/>
    <w:basedOn w:val="60"/>
    <w:qFormat/>
    <w:uiPriority w:val="0"/>
  </w:style>
  <w:style w:type="paragraph" w:customStyle="1" w:styleId="213">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214">
    <w:name w:val="_Style 2"/>
    <w:basedOn w:val="1"/>
    <w:qFormat/>
    <w:uiPriority w:val="34"/>
    <w:pPr>
      <w:ind w:firstLine="420" w:firstLineChars="200"/>
    </w:pPr>
    <w:rPr>
      <w:rFonts w:ascii="Calibri" w:hAnsi="Calibri"/>
      <w:szCs w:val="24"/>
    </w:rPr>
  </w:style>
  <w:style w:type="paragraph" w:customStyle="1" w:styleId="215">
    <w:name w:val="列出段落7"/>
    <w:basedOn w:val="1"/>
    <w:qFormat/>
    <w:uiPriority w:val="0"/>
    <w:pPr>
      <w:spacing w:line="360" w:lineRule="auto"/>
      <w:ind w:firstLine="420" w:firstLineChars="200"/>
    </w:pPr>
    <w:rPr>
      <w:rFonts w:ascii="Calibri" w:hAnsi="Calibri"/>
      <w:sz w:val="24"/>
      <w:szCs w:val="22"/>
    </w:rPr>
  </w:style>
  <w:style w:type="character" w:customStyle="1" w:styleId="216">
    <w:name w:val="font11"/>
    <w:uiPriority w:val="0"/>
    <w:rPr>
      <w:rFonts w:hint="default" w:ascii="Times New Roman" w:hAnsi="Times New Roman" w:cs="Times New Roman"/>
      <w:color w:val="000000"/>
      <w:sz w:val="22"/>
      <w:szCs w:val="22"/>
      <w:u w:val="none"/>
    </w:rPr>
  </w:style>
  <w:style w:type="character" w:customStyle="1" w:styleId="217">
    <w:name w:val="font71"/>
    <w:uiPriority w:val="0"/>
    <w:rPr>
      <w:rFonts w:hint="eastAsia" w:ascii="宋体" w:hAnsi="宋体" w:eastAsia="宋体" w:cs="宋体"/>
      <w:color w:val="000000"/>
      <w:sz w:val="21"/>
      <w:szCs w:val="21"/>
      <w:u w:val="none"/>
    </w:rPr>
  </w:style>
  <w:style w:type="character" w:customStyle="1" w:styleId="218">
    <w:name w:val="font61"/>
    <w:uiPriority w:val="0"/>
    <w:rPr>
      <w:rFonts w:hint="eastAsia" w:ascii="宋体" w:hAnsi="宋体" w:eastAsia="宋体" w:cs="宋体"/>
      <w:color w:val="000000"/>
      <w:sz w:val="22"/>
      <w:szCs w:val="22"/>
      <w:u w:val="none"/>
    </w:rPr>
  </w:style>
  <w:style w:type="paragraph" w:customStyle="1" w:styleId="219">
    <w:name w:val="图1"/>
    <w:basedOn w:val="1"/>
    <w:next w:val="1"/>
    <w:uiPriority w:val="0"/>
    <w:pPr>
      <w:tabs>
        <w:tab w:val="left" w:pos="425"/>
        <w:tab w:val="left" w:pos="777"/>
      </w:tabs>
      <w:spacing w:beforeLines="50" w:afterLines="100" w:line="360" w:lineRule="auto"/>
      <w:ind w:left="2210" w:hanging="748"/>
      <w:jc w:val="center"/>
    </w:pPr>
    <w:rPr>
      <w:kern w:val="0"/>
      <w:sz w:val="24"/>
      <w:szCs w:val="24"/>
    </w:rPr>
  </w:style>
  <w:style w:type="paragraph" w:customStyle="1" w:styleId="220">
    <w:name w:val="表 靠左"/>
    <w:basedOn w:val="1"/>
    <w:qFormat/>
    <w:uiPriority w:val="0"/>
    <w:pPr>
      <w:jc w:val="left"/>
    </w:pPr>
    <w:rPr>
      <w:szCs w:val="21"/>
    </w:rPr>
  </w:style>
  <w:style w:type="paragraph" w:customStyle="1" w:styleId="221">
    <w:name w:val="Char Char Char Char1"/>
    <w:basedOn w:val="1"/>
    <w:uiPriority w:val="0"/>
    <w:pPr>
      <w:widowControl/>
      <w:spacing w:after="160" w:line="240" w:lineRule="exact"/>
      <w:jc w:val="left"/>
    </w:pPr>
    <w:rPr>
      <w:kern w:val="0"/>
      <w:sz w:val="24"/>
      <w:szCs w:val="24"/>
    </w:rPr>
  </w:style>
  <w:style w:type="paragraph" w:customStyle="1" w:styleId="222">
    <w:name w:val="Default Paragraph Char Char Char Char"/>
    <w:basedOn w:val="1"/>
    <w:next w:val="1"/>
    <w:uiPriority w:val="0"/>
    <w:pPr>
      <w:widowControl/>
      <w:spacing w:line="360" w:lineRule="auto"/>
      <w:jc w:val="left"/>
    </w:pPr>
    <w:rPr>
      <w:rFonts w:ascii="仿宋_GB2312" w:eastAsia="仿宋_GB2312"/>
      <w:kern w:val="0"/>
      <w:sz w:val="32"/>
      <w:lang w:eastAsia="en-US"/>
    </w:rPr>
  </w:style>
  <w:style w:type="paragraph" w:customStyle="1" w:styleId="223">
    <w:name w:val="Char Char2 Char"/>
    <w:basedOn w:val="1"/>
    <w:uiPriority w:val="0"/>
    <w:rPr>
      <w:rFonts w:ascii="Tahoma" w:hAnsi="Tahoma"/>
      <w:sz w:val="24"/>
      <w:szCs w:val="24"/>
    </w:rPr>
  </w:style>
  <w:style w:type="paragraph" w:customStyle="1" w:styleId="224">
    <w:name w:val="样式 宋体 五号 行距: 单倍行距"/>
    <w:basedOn w:val="1"/>
    <w:uiPriority w:val="0"/>
    <w:pPr>
      <w:adjustRightInd w:val="0"/>
      <w:jc w:val="left"/>
      <w:textAlignment w:val="baseline"/>
    </w:pPr>
    <w:rPr>
      <w:rFonts w:ascii="宋体" w:hAnsi="宋体"/>
      <w:kern w:val="0"/>
    </w:rPr>
  </w:style>
  <w:style w:type="paragraph" w:customStyle="1" w:styleId="225">
    <w:name w:val="Char3"/>
    <w:basedOn w:val="1"/>
    <w:uiPriority w:val="0"/>
    <w:rPr>
      <w:rFonts w:ascii="Tahoma" w:hAnsi="Tahoma"/>
      <w:sz w:val="24"/>
    </w:rPr>
  </w:style>
  <w:style w:type="paragraph" w:customStyle="1" w:styleId="226">
    <w:name w:val="正文无缩进"/>
    <w:basedOn w:val="1"/>
    <w:uiPriority w:val="0"/>
    <w:pPr>
      <w:spacing w:line="600" w:lineRule="exact"/>
    </w:pPr>
    <w:rPr>
      <w:rFonts w:ascii="仿宋_GB2312" w:hAnsi="宋体" w:eastAsia="仿宋_GB2312"/>
      <w:sz w:val="31"/>
      <w:szCs w:val="28"/>
    </w:rPr>
  </w:style>
  <w:style w:type="character" w:customStyle="1" w:styleId="227">
    <w:name w:val="正文文本 (2) + 10 pt"/>
    <w:qFormat/>
    <w:uiPriority w:val="0"/>
    <w:rPr>
      <w:rFonts w:ascii="宋体" w:hAnsi="宋体" w:eastAsia="宋体" w:cs="宋体"/>
      <w:color w:val="000000"/>
      <w:spacing w:val="0"/>
      <w:w w:val="100"/>
      <w:position w:val="0"/>
      <w:sz w:val="20"/>
      <w:szCs w:val="20"/>
      <w:u w:val="none"/>
      <w:lang w:val="zh-TW" w:eastAsia="zh-TW" w:bidi="zh-TW"/>
    </w:rPr>
  </w:style>
  <w:style w:type="paragraph" w:customStyle="1" w:styleId="228">
    <w:name w:val="表格1"/>
    <w:basedOn w:val="1"/>
    <w:link w:val="229"/>
    <w:qFormat/>
    <w:uiPriority w:val="0"/>
    <w:pPr>
      <w:autoSpaceDE w:val="0"/>
      <w:autoSpaceDN w:val="0"/>
      <w:adjustRightInd w:val="0"/>
      <w:jc w:val="left"/>
    </w:pPr>
    <w:rPr>
      <w:rFonts w:ascii="宋体" w:hAnsi="宋体"/>
      <w:sz w:val="24"/>
      <w:szCs w:val="21"/>
      <w:lang w:val="zh-CN" w:eastAsia="zh-CN"/>
    </w:rPr>
  </w:style>
  <w:style w:type="character" w:customStyle="1" w:styleId="229">
    <w:name w:val="表格1 字符"/>
    <w:link w:val="228"/>
    <w:uiPriority w:val="0"/>
    <w:rPr>
      <w:rFonts w:ascii="宋体" w:hAnsi="宋体" w:eastAsia="宋体" w:cs="Times New Roman"/>
      <w:sz w:val="24"/>
      <w:szCs w:val="21"/>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12</Words>
  <Characters>72</Characters>
  <Lines>1</Lines>
  <Paragraphs>1</Paragraphs>
  <TotalTime>3</TotalTime>
  <ScaleCrop>false</ScaleCrop>
  <LinksUpToDate>false</LinksUpToDate>
  <CharactersWithSpaces>83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2016-04-08T05:36:00Z</dcterms:created>
  <dc:creator>NTKO</dc:creator>
  <cp:lastModifiedBy>聪聪</cp:lastModifiedBy>
  <dcterms:modified xsi:type="dcterms:W3CDTF">2021-12-14T07:43:40Z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7A8020A210194BCFA31853D425C7B92F</vt:lpwstr>
  </property>
</Properties>
</file>